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E3C" w:rsidRDefault="00352E3C" w:rsidP="00352E3C">
      <w:pPr>
        <w:shd w:val="clear" w:color="auto" w:fill="FFFFFF"/>
        <w:spacing w:after="0" w:line="376" w:lineRule="atLeast"/>
        <w:rPr>
          <w:rFonts w:ascii="Arial" w:eastAsia="Times New Roman" w:hAnsi="Arial" w:cs="Arial"/>
          <w:b/>
          <w:color w:val="000000"/>
          <w:sz w:val="28"/>
          <w:szCs w:val="28"/>
          <w:lang w:eastAsia="en-IN"/>
        </w:rPr>
      </w:pPr>
      <w:r w:rsidRPr="00352E3C">
        <w:rPr>
          <w:rFonts w:ascii="Arial" w:eastAsia="Times New Roman" w:hAnsi="Arial" w:cs="Arial"/>
          <w:b/>
          <w:color w:val="000000"/>
          <w:sz w:val="28"/>
          <w:szCs w:val="28"/>
          <w:lang w:eastAsia="en-IN"/>
        </w:rPr>
        <w:t>Career path welcomes all aspirants and committed to provide best training as a leading institute</w:t>
      </w:r>
      <w:r>
        <w:rPr>
          <w:rFonts w:ascii="Arial" w:eastAsia="Times New Roman" w:hAnsi="Arial" w:cs="Arial"/>
          <w:b/>
          <w:color w:val="000000"/>
          <w:sz w:val="28"/>
          <w:szCs w:val="28"/>
          <w:lang w:eastAsia="en-IN"/>
        </w:rPr>
        <w:t xml:space="preserve"> in city</w:t>
      </w:r>
      <w:r w:rsidRPr="00352E3C">
        <w:rPr>
          <w:rFonts w:ascii="Arial" w:eastAsia="Times New Roman" w:hAnsi="Arial" w:cs="Arial"/>
          <w:b/>
          <w:color w:val="000000"/>
          <w:sz w:val="28"/>
          <w:szCs w:val="28"/>
          <w:lang w:eastAsia="en-IN"/>
        </w:rPr>
        <w:t>:</w:t>
      </w:r>
    </w:p>
    <w:p w:rsidR="00352E3C" w:rsidRPr="00352E3C" w:rsidRDefault="00352E3C" w:rsidP="00352E3C">
      <w:pPr>
        <w:shd w:val="clear" w:color="auto" w:fill="FFFFFF"/>
        <w:spacing w:after="0" w:line="376" w:lineRule="atLeast"/>
        <w:rPr>
          <w:rFonts w:ascii="Arial" w:eastAsia="Times New Roman" w:hAnsi="Arial" w:cs="Arial"/>
          <w:b/>
          <w:color w:val="000000"/>
          <w:sz w:val="28"/>
          <w:szCs w:val="28"/>
          <w:lang w:eastAsia="en-IN"/>
        </w:rPr>
      </w:pPr>
    </w:p>
    <w:p w:rsidR="00352E3C" w:rsidRPr="00352E3C" w:rsidRDefault="00352E3C" w:rsidP="00352E3C">
      <w:pPr>
        <w:shd w:val="clear" w:color="auto" w:fill="FFFFFF"/>
        <w:spacing w:after="0" w:line="376" w:lineRule="atLeast"/>
        <w:rPr>
          <w:rFonts w:ascii="Arial" w:eastAsia="Times New Roman" w:hAnsi="Arial" w:cs="Arial"/>
          <w:color w:val="000000"/>
          <w:sz w:val="24"/>
          <w:szCs w:val="24"/>
          <w:lang w:eastAsia="en-IN"/>
        </w:rPr>
      </w:pPr>
      <w:r w:rsidRPr="00352E3C">
        <w:rPr>
          <w:rFonts w:ascii="Arial" w:eastAsia="Times New Roman" w:hAnsi="Arial" w:cs="Arial"/>
          <w:color w:val="000000"/>
          <w:sz w:val="24"/>
          <w:szCs w:val="24"/>
          <w:lang w:eastAsia="en-IN"/>
        </w:rPr>
        <w:t>Candidates wanting to pursue graduate studies abroad are required to qualify their </w:t>
      </w:r>
      <w:hyperlink r:id="rId7" w:tgtFrame="_blank" w:history="1">
        <w:r w:rsidRPr="00352E3C">
          <w:rPr>
            <w:rFonts w:ascii="Arial" w:eastAsia="Times New Roman" w:hAnsi="Arial" w:cs="Arial"/>
            <w:color w:val="008489"/>
            <w:sz w:val="24"/>
            <w:szCs w:val="24"/>
            <w:u w:val="single"/>
            <w:lang w:eastAsia="en-IN"/>
          </w:rPr>
          <w:t>Graduate Record Examinations (GRE)</w:t>
        </w:r>
      </w:hyperlink>
      <w:r w:rsidRPr="00352E3C">
        <w:rPr>
          <w:rFonts w:ascii="Arial" w:eastAsia="Times New Roman" w:hAnsi="Arial" w:cs="Arial"/>
          <w:color w:val="000000"/>
          <w:sz w:val="24"/>
          <w:szCs w:val="24"/>
          <w:lang w:eastAsia="en-IN"/>
        </w:rPr>
        <w:t>. Candidates are required to check with their university admission guidelines and accordingly start preparing for the test. Candidates can check out the latest GRE Syllabus and the GRE Exam Pattern below.</w:t>
      </w:r>
    </w:p>
    <w:p w:rsidR="00352E3C" w:rsidRPr="00352E3C" w:rsidRDefault="00352E3C" w:rsidP="00352E3C">
      <w:pPr>
        <w:shd w:val="clear" w:color="auto" w:fill="FFFFFF"/>
        <w:spacing w:after="0" w:line="423" w:lineRule="atLeast"/>
        <w:outlineLvl w:val="1"/>
        <w:rPr>
          <w:rFonts w:ascii="Arial" w:eastAsia="Times New Roman" w:hAnsi="Arial" w:cs="Arial"/>
          <w:b/>
          <w:bCs/>
          <w:color w:val="000000"/>
          <w:sz w:val="36"/>
          <w:szCs w:val="36"/>
          <w:lang w:eastAsia="en-IN"/>
        </w:rPr>
      </w:pPr>
      <w:r w:rsidRPr="00352E3C">
        <w:rPr>
          <w:rFonts w:ascii="Arial" w:eastAsia="Times New Roman" w:hAnsi="Arial" w:cs="Arial"/>
          <w:b/>
          <w:bCs/>
          <w:color w:val="000000"/>
          <w:sz w:val="36"/>
          <w:szCs w:val="36"/>
          <w:lang w:eastAsia="en-IN"/>
        </w:rPr>
        <w:t>Two test formats</w:t>
      </w:r>
    </w:p>
    <w:p w:rsidR="00352E3C" w:rsidRPr="00352E3C" w:rsidRDefault="00352E3C" w:rsidP="00352E3C">
      <w:pPr>
        <w:shd w:val="clear" w:color="auto" w:fill="FFFFFF"/>
        <w:spacing w:before="125" w:after="0" w:line="376" w:lineRule="atLeast"/>
        <w:rPr>
          <w:rFonts w:ascii="Arial" w:eastAsia="Times New Roman" w:hAnsi="Arial" w:cs="Arial"/>
          <w:color w:val="000000"/>
          <w:sz w:val="24"/>
          <w:szCs w:val="24"/>
          <w:lang w:eastAsia="en-IN"/>
        </w:rPr>
      </w:pPr>
      <w:r w:rsidRPr="00352E3C">
        <w:rPr>
          <w:rFonts w:ascii="Arial" w:eastAsia="Times New Roman" w:hAnsi="Arial" w:cs="Arial"/>
          <w:color w:val="000000"/>
          <w:sz w:val="24"/>
          <w:szCs w:val="24"/>
          <w:lang w:eastAsia="en-IN"/>
        </w:rPr>
        <w:t>GRE exam has two test formats - GRE General Test and GRE Subject Test. The GRE syllabus is different for each.</w:t>
      </w:r>
    </w:p>
    <w:p w:rsidR="00352E3C" w:rsidRPr="00352E3C" w:rsidRDefault="00352E3C" w:rsidP="00352E3C">
      <w:pPr>
        <w:pStyle w:val="ListParagraph"/>
        <w:numPr>
          <w:ilvl w:val="0"/>
          <w:numId w:val="11"/>
        </w:numPr>
        <w:shd w:val="clear" w:color="auto" w:fill="FFFFFF"/>
        <w:spacing w:after="0" w:line="376" w:lineRule="atLeast"/>
        <w:rPr>
          <w:rFonts w:ascii="Arial" w:eastAsia="Times New Roman" w:hAnsi="Arial" w:cs="Arial"/>
          <w:color w:val="000000"/>
          <w:sz w:val="24"/>
          <w:szCs w:val="24"/>
          <w:lang w:eastAsia="en-IN"/>
        </w:rPr>
      </w:pPr>
      <w:r w:rsidRPr="00352E3C">
        <w:rPr>
          <w:rFonts w:ascii="Arial" w:eastAsia="Times New Roman" w:hAnsi="Arial" w:cs="Arial"/>
          <w:b/>
          <w:bCs/>
          <w:color w:val="000000"/>
          <w:sz w:val="24"/>
          <w:szCs w:val="24"/>
          <w:lang w:eastAsia="en-IN"/>
        </w:rPr>
        <w:t>GRE General Test:</w:t>
      </w:r>
      <w:r w:rsidRPr="00352E3C">
        <w:rPr>
          <w:rFonts w:ascii="Arial" w:eastAsia="Times New Roman" w:hAnsi="Arial" w:cs="Arial"/>
          <w:color w:val="000000"/>
          <w:sz w:val="24"/>
          <w:szCs w:val="24"/>
          <w:lang w:eastAsia="en-IN"/>
        </w:rPr>
        <w:t> General Test is the standard exam that tests students’ verbal reasoning, quantitative reasoning, and analytical writing skills.</w:t>
      </w:r>
    </w:p>
    <w:p w:rsidR="00352E3C" w:rsidRPr="00352E3C" w:rsidRDefault="00352E3C" w:rsidP="00352E3C">
      <w:pPr>
        <w:pStyle w:val="ListParagraph"/>
        <w:numPr>
          <w:ilvl w:val="0"/>
          <w:numId w:val="11"/>
        </w:numPr>
        <w:shd w:val="clear" w:color="auto" w:fill="FFFFFF"/>
        <w:spacing w:after="0" w:line="376" w:lineRule="atLeast"/>
        <w:rPr>
          <w:rFonts w:ascii="Arial" w:eastAsia="Times New Roman" w:hAnsi="Arial" w:cs="Arial"/>
          <w:color w:val="000000"/>
          <w:sz w:val="24"/>
          <w:szCs w:val="24"/>
          <w:lang w:eastAsia="en-IN"/>
        </w:rPr>
      </w:pPr>
      <w:r w:rsidRPr="00352E3C">
        <w:rPr>
          <w:rFonts w:ascii="Arial" w:eastAsia="Times New Roman" w:hAnsi="Arial" w:cs="Arial"/>
          <w:b/>
          <w:bCs/>
          <w:color w:val="000000"/>
          <w:sz w:val="24"/>
          <w:szCs w:val="24"/>
          <w:lang w:eastAsia="en-IN"/>
        </w:rPr>
        <w:t>GRE Subject Test:</w:t>
      </w:r>
      <w:r w:rsidRPr="00352E3C">
        <w:rPr>
          <w:rFonts w:ascii="Arial" w:eastAsia="Times New Roman" w:hAnsi="Arial" w:cs="Arial"/>
          <w:color w:val="000000"/>
          <w:sz w:val="24"/>
          <w:szCs w:val="24"/>
          <w:lang w:eastAsia="en-IN"/>
        </w:rPr>
        <w:t> For more specific courses a Subject Test might be required by the college, as Subject Test focuses on judging the candidate’s expertise in specific fields. </w:t>
      </w:r>
    </w:p>
    <w:p w:rsidR="00352E3C" w:rsidRPr="00352E3C" w:rsidRDefault="00352E3C" w:rsidP="00352E3C">
      <w:pPr>
        <w:shd w:val="clear" w:color="auto" w:fill="FFFFFF"/>
        <w:spacing w:after="0" w:line="376" w:lineRule="atLeast"/>
        <w:rPr>
          <w:rFonts w:ascii="Arial" w:eastAsia="Times New Roman" w:hAnsi="Arial" w:cs="Arial"/>
          <w:color w:val="000000"/>
          <w:sz w:val="24"/>
          <w:szCs w:val="24"/>
          <w:lang w:eastAsia="en-IN"/>
        </w:rPr>
      </w:pPr>
      <w:r w:rsidRPr="00352E3C">
        <w:rPr>
          <w:rFonts w:ascii="Arial" w:eastAsia="Times New Roman" w:hAnsi="Arial" w:cs="Arial"/>
          <w:b/>
          <w:bCs/>
          <w:color w:val="000000"/>
          <w:sz w:val="36"/>
          <w:szCs w:val="36"/>
          <w:lang w:eastAsia="en-IN"/>
        </w:rPr>
        <w:t>What are the Skills Tested in GRE?</w:t>
      </w:r>
    </w:p>
    <w:p w:rsidR="00352E3C" w:rsidRPr="00352E3C" w:rsidRDefault="00352E3C" w:rsidP="00352E3C">
      <w:pPr>
        <w:pStyle w:val="ListParagraph"/>
        <w:numPr>
          <w:ilvl w:val="0"/>
          <w:numId w:val="10"/>
        </w:numPr>
        <w:shd w:val="clear" w:color="auto" w:fill="FFFFFF"/>
        <w:spacing w:after="125" w:line="376" w:lineRule="atLeast"/>
        <w:rPr>
          <w:rFonts w:ascii="Arial" w:eastAsia="Times New Roman" w:hAnsi="Arial" w:cs="Arial"/>
          <w:color w:val="000000"/>
          <w:sz w:val="24"/>
          <w:szCs w:val="24"/>
          <w:lang w:eastAsia="en-IN"/>
        </w:rPr>
      </w:pPr>
      <w:r w:rsidRPr="00352E3C">
        <w:rPr>
          <w:rFonts w:ascii="Arial" w:eastAsia="Times New Roman" w:hAnsi="Arial" w:cs="Arial"/>
          <w:color w:val="000000"/>
          <w:sz w:val="24"/>
          <w:szCs w:val="24"/>
          <w:lang w:eastAsia="en-IN"/>
        </w:rPr>
        <w:t>Analytical Writing Assessment (AWA)</w:t>
      </w:r>
    </w:p>
    <w:p w:rsidR="00352E3C" w:rsidRPr="00352E3C" w:rsidRDefault="00352E3C" w:rsidP="00352E3C">
      <w:pPr>
        <w:pStyle w:val="ListParagraph"/>
        <w:numPr>
          <w:ilvl w:val="0"/>
          <w:numId w:val="10"/>
        </w:numPr>
        <w:shd w:val="clear" w:color="auto" w:fill="FFFFFF"/>
        <w:spacing w:after="125" w:line="376" w:lineRule="atLeast"/>
        <w:rPr>
          <w:rFonts w:ascii="Arial" w:eastAsia="Times New Roman" w:hAnsi="Arial" w:cs="Arial"/>
          <w:color w:val="000000"/>
          <w:sz w:val="24"/>
          <w:szCs w:val="24"/>
          <w:lang w:eastAsia="en-IN"/>
        </w:rPr>
      </w:pPr>
      <w:r w:rsidRPr="00352E3C">
        <w:rPr>
          <w:rFonts w:ascii="Arial" w:eastAsia="Times New Roman" w:hAnsi="Arial" w:cs="Arial"/>
          <w:color w:val="000000"/>
          <w:sz w:val="24"/>
          <w:szCs w:val="24"/>
          <w:lang w:eastAsia="en-IN"/>
        </w:rPr>
        <w:t>Quantitative Reasoning</w:t>
      </w:r>
    </w:p>
    <w:p w:rsidR="00352E3C" w:rsidRPr="00352E3C" w:rsidRDefault="00352E3C" w:rsidP="00352E3C">
      <w:pPr>
        <w:pStyle w:val="ListParagraph"/>
        <w:numPr>
          <w:ilvl w:val="0"/>
          <w:numId w:val="10"/>
        </w:numPr>
        <w:shd w:val="clear" w:color="auto" w:fill="FFFFFF"/>
        <w:spacing w:after="0" w:line="376" w:lineRule="atLeast"/>
        <w:rPr>
          <w:rFonts w:ascii="Arial" w:eastAsia="Times New Roman" w:hAnsi="Arial" w:cs="Arial"/>
          <w:color w:val="000000"/>
          <w:sz w:val="24"/>
          <w:szCs w:val="24"/>
          <w:lang w:eastAsia="en-IN"/>
        </w:rPr>
      </w:pPr>
      <w:r w:rsidRPr="00352E3C">
        <w:rPr>
          <w:rFonts w:ascii="Arial" w:eastAsia="Times New Roman" w:hAnsi="Arial" w:cs="Arial"/>
          <w:color w:val="000000"/>
          <w:sz w:val="24"/>
          <w:szCs w:val="24"/>
          <w:lang w:eastAsia="en-IN"/>
        </w:rPr>
        <w:t>Verbal Reasoning</w:t>
      </w:r>
      <w:r w:rsidRPr="00352E3C">
        <w:rPr>
          <w:rFonts w:ascii="Arial" w:eastAsia="Times New Roman" w:hAnsi="Arial" w:cs="Arial"/>
          <w:b/>
          <w:bCs/>
          <w:color w:val="000000"/>
          <w:sz w:val="24"/>
          <w:szCs w:val="24"/>
          <w:lang w:eastAsia="en-IN"/>
        </w:rPr>
        <w:t> </w:t>
      </w:r>
    </w:p>
    <w:p w:rsidR="00352E3C" w:rsidRPr="00352E3C" w:rsidRDefault="00352E3C" w:rsidP="00352E3C">
      <w:pPr>
        <w:pStyle w:val="ListParagraph"/>
        <w:shd w:val="clear" w:color="auto" w:fill="FFFFFF"/>
        <w:spacing w:after="0" w:line="376" w:lineRule="atLeast"/>
        <w:rPr>
          <w:rFonts w:ascii="Arial" w:eastAsia="Times New Roman" w:hAnsi="Arial" w:cs="Arial"/>
          <w:color w:val="000000"/>
          <w:sz w:val="24"/>
          <w:szCs w:val="24"/>
          <w:lang w:eastAsia="en-IN"/>
        </w:rPr>
      </w:pPr>
    </w:p>
    <w:p w:rsidR="00352E3C" w:rsidRPr="00352E3C" w:rsidRDefault="00352E3C" w:rsidP="00352E3C">
      <w:pPr>
        <w:shd w:val="clear" w:color="auto" w:fill="FFFFFF"/>
        <w:spacing w:after="0" w:line="423" w:lineRule="atLeast"/>
        <w:outlineLvl w:val="1"/>
        <w:rPr>
          <w:rFonts w:ascii="Arial" w:eastAsia="Times New Roman" w:hAnsi="Arial" w:cs="Arial"/>
          <w:b/>
          <w:bCs/>
          <w:color w:val="000000"/>
          <w:sz w:val="36"/>
          <w:szCs w:val="36"/>
          <w:lang w:eastAsia="en-IN"/>
        </w:rPr>
      </w:pPr>
      <w:r w:rsidRPr="00352E3C">
        <w:rPr>
          <w:rFonts w:ascii="Arial" w:eastAsia="Times New Roman" w:hAnsi="Arial" w:cs="Arial"/>
          <w:b/>
          <w:bCs/>
          <w:color w:val="000000"/>
          <w:sz w:val="36"/>
          <w:szCs w:val="36"/>
          <w:lang w:eastAsia="en-IN"/>
        </w:rPr>
        <w:t>GRE Syllabus for General Test</w:t>
      </w:r>
    </w:p>
    <w:p w:rsidR="00352E3C" w:rsidRPr="00352E3C" w:rsidRDefault="00352E3C" w:rsidP="00352E3C">
      <w:pPr>
        <w:shd w:val="clear" w:color="auto" w:fill="FFFFFF"/>
        <w:spacing w:before="125" w:after="0" w:line="376" w:lineRule="atLeast"/>
        <w:rPr>
          <w:rFonts w:ascii="Arial" w:eastAsia="Times New Roman" w:hAnsi="Arial" w:cs="Arial"/>
          <w:color w:val="000000"/>
          <w:sz w:val="24"/>
          <w:szCs w:val="24"/>
          <w:lang w:eastAsia="en-IN"/>
        </w:rPr>
      </w:pPr>
      <w:r w:rsidRPr="00352E3C">
        <w:rPr>
          <w:rFonts w:ascii="Arial" w:eastAsia="Times New Roman" w:hAnsi="Arial" w:cs="Arial"/>
          <w:color w:val="000000"/>
          <w:sz w:val="24"/>
          <w:szCs w:val="24"/>
          <w:lang w:eastAsia="en-IN"/>
        </w:rPr>
        <w:t>Here is the GRE exam syllabus covering writing syllabus, verbal reasoning syllabus, and Math syllabus:</w:t>
      </w:r>
    </w:p>
    <w:p w:rsidR="00352E3C" w:rsidRPr="00352E3C" w:rsidRDefault="00352E3C" w:rsidP="00352E3C">
      <w:pPr>
        <w:shd w:val="clear" w:color="auto" w:fill="FFFFFF"/>
        <w:spacing w:after="0" w:line="376" w:lineRule="atLeast"/>
        <w:outlineLvl w:val="2"/>
        <w:rPr>
          <w:rFonts w:ascii="Arial" w:eastAsia="Times New Roman" w:hAnsi="Arial" w:cs="Arial"/>
          <w:b/>
          <w:bCs/>
          <w:color w:val="000000"/>
          <w:sz w:val="27"/>
          <w:szCs w:val="27"/>
          <w:lang w:eastAsia="en-IN"/>
        </w:rPr>
      </w:pPr>
      <w:r w:rsidRPr="00352E3C">
        <w:rPr>
          <w:rFonts w:ascii="Arial" w:eastAsia="Times New Roman" w:hAnsi="Arial" w:cs="Arial"/>
          <w:b/>
          <w:bCs/>
          <w:color w:val="000000"/>
          <w:sz w:val="27"/>
          <w:szCs w:val="27"/>
          <w:lang w:eastAsia="en-IN"/>
        </w:rPr>
        <w:t>Analytical Writing</w:t>
      </w:r>
    </w:p>
    <w:p w:rsidR="00352E3C" w:rsidRPr="00352E3C" w:rsidRDefault="00352E3C" w:rsidP="00352E3C">
      <w:pPr>
        <w:shd w:val="clear" w:color="auto" w:fill="FFFFFF"/>
        <w:spacing w:before="125" w:after="0" w:line="376" w:lineRule="atLeast"/>
        <w:rPr>
          <w:rFonts w:ascii="Arial" w:eastAsia="Times New Roman" w:hAnsi="Arial" w:cs="Arial"/>
          <w:color w:val="000000"/>
          <w:sz w:val="24"/>
          <w:szCs w:val="24"/>
          <w:lang w:eastAsia="en-IN"/>
        </w:rPr>
      </w:pPr>
      <w:r w:rsidRPr="00352E3C">
        <w:rPr>
          <w:rFonts w:ascii="Arial" w:eastAsia="Times New Roman" w:hAnsi="Arial" w:cs="Arial"/>
          <w:color w:val="000000"/>
          <w:sz w:val="24"/>
          <w:szCs w:val="24"/>
          <w:lang w:eastAsia="en-IN"/>
        </w:rPr>
        <w:t>The analytical writing section aims to measure the test taker's ability to articulate complex ideas clearly and effectively, support ideas with relevant reasons and examples, examine claims and accompanying evidence, sustain a well-focused, coherent discussion and control the elements of standard written English.</w:t>
      </w:r>
    </w:p>
    <w:p w:rsidR="00352E3C" w:rsidRPr="00352E3C" w:rsidRDefault="00352E3C" w:rsidP="00352E3C">
      <w:pPr>
        <w:shd w:val="clear" w:color="auto" w:fill="FFFFFF"/>
        <w:spacing w:after="0" w:line="376" w:lineRule="atLeast"/>
        <w:outlineLvl w:val="2"/>
        <w:rPr>
          <w:rFonts w:ascii="Arial" w:eastAsia="Times New Roman" w:hAnsi="Arial" w:cs="Arial"/>
          <w:b/>
          <w:bCs/>
          <w:color w:val="000000"/>
          <w:sz w:val="27"/>
          <w:szCs w:val="27"/>
          <w:lang w:eastAsia="en-IN"/>
        </w:rPr>
      </w:pPr>
      <w:r w:rsidRPr="00352E3C">
        <w:rPr>
          <w:rFonts w:ascii="Arial" w:eastAsia="Times New Roman" w:hAnsi="Arial" w:cs="Arial"/>
          <w:b/>
          <w:bCs/>
          <w:color w:val="000000"/>
          <w:sz w:val="27"/>
          <w:szCs w:val="27"/>
          <w:lang w:eastAsia="en-IN"/>
        </w:rPr>
        <w:t>Verbal Reasoning</w:t>
      </w:r>
    </w:p>
    <w:p w:rsidR="00352E3C" w:rsidRPr="00352E3C" w:rsidRDefault="00352E3C" w:rsidP="00352E3C">
      <w:pPr>
        <w:shd w:val="clear" w:color="auto" w:fill="FFFFFF"/>
        <w:spacing w:before="125" w:after="0" w:line="376" w:lineRule="atLeast"/>
        <w:rPr>
          <w:rFonts w:ascii="Arial" w:eastAsia="Times New Roman" w:hAnsi="Arial" w:cs="Arial"/>
          <w:color w:val="000000"/>
          <w:sz w:val="24"/>
          <w:szCs w:val="24"/>
          <w:lang w:eastAsia="en-IN"/>
        </w:rPr>
      </w:pPr>
      <w:r w:rsidRPr="00352E3C">
        <w:rPr>
          <w:rFonts w:ascii="Arial" w:eastAsia="Times New Roman" w:hAnsi="Arial" w:cs="Arial"/>
          <w:color w:val="000000"/>
          <w:sz w:val="24"/>
          <w:szCs w:val="24"/>
          <w:lang w:eastAsia="en-IN"/>
        </w:rPr>
        <w:t xml:space="preserve">The verbal reasoning section aims to measure the test taker's ability to analyze and draw conclusions from discourse, reason from incomplete data, identify author's assumptions and/or perspective, select important points, distinguish major from minor or relevant points, summarize text, understand the structure of a text, </w:t>
      </w:r>
      <w:r w:rsidRPr="00352E3C">
        <w:rPr>
          <w:rFonts w:ascii="Arial" w:eastAsia="Times New Roman" w:hAnsi="Arial" w:cs="Arial"/>
          <w:color w:val="000000"/>
          <w:sz w:val="24"/>
          <w:szCs w:val="24"/>
          <w:lang w:eastAsia="en-IN"/>
        </w:rPr>
        <w:lastRenderedPageBreak/>
        <w:t>understand the meanings of words, sentences and entire texts and understand relationships among words and concepts.</w:t>
      </w:r>
    </w:p>
    <w:p w:rsidR="00352E3C" w:rsidRPr="00352E3C" w:rsidRDefault="00352E3C" w:rsidP="00352E3C">
      <w:pPr>
        <w:shd w:val="clear" w:color="auto" w:fill="FFFFFF"/>
        <w:spacing w:after="0" w:line="376" w:lineRule="atLeast"/>
        <w:rPr>
          <w:rFonts w:ascii="Arial" w:eastAsia="Times New Roman" w:hAnsi="Arial" w:cs="Arial"/>
          <w:color w:val="000000"/>
          <w:sz w:val="24"/>
          <w:szCs w:val="24"/>
          <w:lang w:eastAsia="en-IN"/>
        </w:rPr>
      </w:pPr>
      <w:r w:rsidRPr="00352E3C">
        <w:rPr>
          <w:rFonts w:ascii="Arial" w:eastAsia="Times New Roman" w:hAnsi="Arial" w:cs="Arial"/>
          <w:b/>
          <w:bCs/>
          <w:color w:val="000000"/>
          <w:sz w:val="24"/>
          <w:szCs w:val="24"/>
          <w:lang w:eastAsia="en-IN"/>
        </w:rPr>
        <w:t>List of topics covered under the verbal section</w:t>
      </w:r>
    </w:p>
    <w:p w:rsidR="00352E3C" w:rsidRPr="00352E3C" w:rsidRDefault="00352E3C" w:rsidP="00352E3C">
      <w:pPr>
        <w:pStyle w:val="ListParagraph"/>
        <w:numPr>
          <w:ilvl w:val="0"/>
          <w:numId w:val="12"/>
        </w:numPr>
        <w:shd w:val="clear" w:color="auto" w:fill="FFFFFF"/>
        <w:spacing w:after="125" w:line="376" w:lineRule="atLeast"/>
        <w:rPr>
          <w:rFonts w:ascii="Arial" w:eastAsia="Times New Roman" w:hAnsi="Arial" w:cs="Arial"/>
          <w:color w:val="000000"/>
          <w:sz w:val="24"/>
          <w:szCs w:val="24"/>
          <w:lang w:eastAsia="en-IN"/>
        </w:rPr>
      </w:pPr>
      <w:r w:rsidRPr="00352E3C">
        <w:rPr>
          <w:rFonts w:ascii="Arial" w:eastAsia="Times New Roman" w:hAnsi="Arial" w:cs="Arial"/>
          <w:color w:val="000000"/>
          <w:sz w:val="24"/>
          <w:szCs w:val="24"/>
          <w:lang w:eastAsia="en-IN"/>
        </w:rPr>
        <w:t>Basic Sentence structure: Nouns, Pronouns, Adjectives</w:t>
      </w:r>
    </w:p>
    <w:p w:rsidR="00352E3C" w:rsidRPr="00352E3C" w:rsidRDefault="00352E3C" w:rsidP="00352E3C">
      <w:pPr>
        <w:pStyle w:val="ListParagraph"/>
        <w:numPr>
          <w:ilvl w:val="0"/>
          <w:numId w:val="12"/>
        </w:numPr>
        <w:shd w:val="clear" w:color="auto" w:fill="FFFFFF"/>
        <w:spacing w:after="125" w:line="376" w:lineRule="atLeast"/>
        <w:rPr>
          <w:rFonts w:ascii="Arial" w:eastAsia="Times New Roman" w:hAnsi="Arial" w:cs="Arial"/>
          <w:color w:val="000000"/>
          <w:sz w:val="24"/>
          <w:szCs w:val="24"/>
          <w:lang w:eastAsia="en-IN"/>
        </w:rPr>
      </w:pPr>
      <w:r w:rsidRPr="00352E3C">
        <w:rPr>
          <w:rFonts w:ascii="Arial" w:eastAsia="Times New Roman" w:hAnsi="Arial" w:cs="Arial"/>
          <w:color w:val="000000"/>
          <w:sz w:val="24"/>
          <w:szCs w:val="24"/>
          <w:lang w:eastAsia="en-IN"/>
        </w:rPr>
        <w:t>Verb Tense</w:t>
      </w:r>
    </w:p>
    <w:p w:rsidR="00352E3C" w:rsidRPr="00352E3C" w:rsidRDefault="00352E3C" w:rsidP="00352E3C">
      <w:pPr>
        <w:pStyle w:val="ListParagraph"/>
        <w:numPr>
          <w:ilvl w:val="0"/>
          <w:numId w:val="12"/>
        </w:numPr>
        <w:shd w:val="clear" w:color="auto" w:fill="FFFFFF"/>
        <w:spacing w:after="125" w:line="376" w:lineRule="atLeast"/>
        <w:rPr>
          <w:rFonts w:ascii="Arial" w:eastAsia="Times New Roman" w:hAnsi="Arial" w:cs="Arial"/>
          <w:color w:val="000000"/>
          <w:sz w:val="24"/>
          <w:szCs w:val="24"/>
          <w:lang w:eastAsia="en-IN"/>
        </w:rPr>
      </w:pPr>
      <w:r w:rsidRPr="00352E3C">
        <w:rPr>
          <w:rFonts w:ascii="Arial" w:eastAsia="Times New Roman" w:hAnsi="Arial" w:cs="Arial"/>
          <w:color w:val="000000"/>
          <w:sz w:val="24"/>
          <w:szCs w:val="24"/>
          <w:lang w:eastAsia="en-IN"/>
        </w:rPr>
        <w:t>Idioms &amp; Idiomatic Expressions</w:t>
      </w:r>
    </w:p>
    <w:p w:rsidR="00352E3C" w:rsidRPr="00352E3C" w:rsidRDefault="00352E3C" w:rsidP="00352E3C">
      <w:pPr>
        <w:pStyle w:val="ListParagraph"/>
        <w:numPr>
          <w:ilvl w:val="0"/>
          <w:numId w:val="12"/>
        </w:numPr>
        <w:shd w:val="clear" w:color="auto" w:fill="FFFFFF"/>
        <w:spacing w:after="125" w:line="376" w:lineRule="atLeast"/>
        <w:rPr>
          <w:rFonts w:ascii="Arial" w:eastAsia="Times New Roman" w:hAnsi="Arial" w:cs="Arial"/>
          <w:color w:val="000000"/>
          <w:sz w:val="24"/>
          <w:szCs w:val="24"/>
          <w:lang w:eastAsia="en-IN"/>
        </w:rPr>
      </w:pPr>
      <w:r w:rsidRPr="00352E3C">
        <w:rPr>
          <w:rFonts w:ascii="Arial" w:eastAsia="Times New Roman" w:hAnsi="Arial" w:cs="Arial"/>
          <w:color w:val="000000"/>
          <w:sz w:val="24"/>
          <w:szCs w:val="24"/>
          <w:lang w:eastAsia="en-IN"/>
        </w:rPr>
        <w:t>Pronoun Agreement</w:t>
      </w:r>
    </w:p>
    <w:p w:rsidR="00352E3C" w:rsidRPr="00352E3C" w:rsidRDefault="00352E3C" w:rsidP="00352E3C">
      <w:pPr>
        <w:pStyle w:val="ListParagraph"/>
        <w:numPr>
          <w:ilvl w:val="0"/>
          <w:numId w:val="12"/>
        </w:numPr>
        <w:shd w:val="clear" w:color="auto" w:fill="FFFFFF"/>
        <w:spacing w:after="125" w:line="376" w:lineRule="atLeast"/>
        <w:rPr>
          <w:rFonts w:ascii="Arial" w:eastAsia="Times New Roman" w:hAnsi="Arial" w:cs="Arial"/>
          <w:color w:val="000000"/>
          <w:sz w:val="24"/>
          <w:szCs w:val="24"/>
          <w:lang w:eastAsia="en-IN"/>
        </w:rPr>
      </w:pPr>
      <w:r w:rsidRPr="00352E3C">
        <w:rPr>
          <w:rFonts w:ascii="Arial" w:eastAsia="Times New Roman" w:hAnsi="Arial" w:cs="Arial"/>
          <w:color w:val="000000"/>
          <w:sz w:val="24"/>
          <w:szCs w:val="24"/>
          <w:lang w:eastAsia="en-IN"/>
        </w:rPr>
        <w:t>Subject-Verb Agreement</w:t>
      </w:r>
    </w:p>
    <w:p w:rsidR="00352E3C" w:rsidRPr="00352E3C" w:rsidRDefault="00352E3C" w:rsidP="00352E3C">
      <w:pPr>
        <w:pStyle w:val="ListParagraph"/>
        <w:numPr>
          <w:ilvl w:val="0"/>
          <w:numId w:val="12"/>
        </w:numPr>
        <w:shd w:val="clear" w:color="auto" w:fill="FFFFFF"/>
        <w:spacing w:after="125" w:line="376" w:lineRule="atLeast"/>
        <w:rPr>
          <w:rFonts w:ascii="Arial" w:eastAsia="Times New Roman" w:hAnsi="Arial" w:cs="Arial"/>
          <w:color w:val="000000"/>
          <w:sz w:val="24"/>
          <w:szCs w:val="24"/>
          <w:lang w:eastAsia="en-IN"/>
        </w:rPr>
      </w:pPr>
      <w:r w:rsidRPr="00352E3C">
        <w:rPr>
          <w:rFonts w:ascii="Arial" w:eastAsia="Times New Roman" w:hAnsi="Arial" w:cs="Arial"/>
          <w:color w:val="000000"/>
          <w:sz w:val="24"/>
          <w:szCs w:val="24"/>
          <w:lang w:eastAsia="en-IN"/>
        </w:rPr>
        <w:t>Modifiers</w:t>
      </w:r>
    </w:p>
    <w:p w:rsidR="00352E3C" w:rsidRPr="00352E3C" w:rsidRDefault="00352E3C" w:rsidP="00352E3C">
      <w:pPr>
        <w:pStyle w:val="ListParagraph"/>
        <w:numPr>
          <w:ilvl w:val="0"/>
          <w:numId w:val="12"/>
        </w:numPr>
        <w:shd w:val="clear" w:color="auto" w:fill="FFFFFF"/>
        <w:spacing w:after="0" w:line="376" w:lineRule="atLeast"/>
        <w:rPr>
          <w:rFonts w:ascii="Arial" w:eastAsia="Times New Roman" w:hAnsi="Arial" w:cs="Arial"/>
          <w:color w:val="000000"/>
          <w:sz w:val="24"/>
          <w:szCs w:val="24"/>
          <w:lang w:eastAsia="en-IN"/>
        </w:rPr>
      </w:pPr>
      <w:r w:rsidRPr="00352E3C">
        <w:rPr>
          <w:rFonts w:ascii="Arial" w:eastAsia="Times New Roman" w:hAnsi="Arial" w:cs="Arial"/>
          <w:color w:val="000000"/>
          <w:sz w:val="24"/>
          <w:szCs w:val="24"/>
          <w:lang w:eastAsia="en-IN"/>
        </w:rPr>
        <w:t>Parallelism </w:t>
      </w:r>
    </w:p>
    <w:p w:rsidR="00352E3C" w:rsidRPr="00352E3C" w:rsidRDefault="00352E3C" w:rsidP="00352E3C">
      <w:pPr>
        <w:shd w:val="clear" w:color="auto" w:fill="FFFFFF"/>
        <w:spacing w:after="0" w:line="376" w:lineRule="atLeast"/>
        <w:outlineLvl w:val="2"/>
        <w:rPr>
          <w:rFonts w:ascii="Arial" w:eastAsia="Times New Roman" w:hAnsi="Arial" w:cs="Arial"/>
          <w:b/>
          <w:bCs/>
          <w:color w:val="000000"/>
          <w:sz w:val="27"/>
          <w:szCs w:val="27"/>
          <w:lang w:eastAsia="en-IN"/>
        </w:rPr>
      </w:pPr>
      <w:r w:rsidRPr="00352E3C">
        <w:rPr>
          <w:rFonts w:ascii="Arial" w:eastAsia="Times New Roman" w:hAnsi="Arial" w:cs="Arial"/>
          <w:b/>
          <w:bCs/>
          <w:color w:val="000000"/>
          <w:sz w:val="27"/>
          <w:szCs w:val="27"/>
          <w:lang w:eastAsia="en-IN"/>
        </w:rPr>
        <w:t>Quantitative Reasoning</w:t>
      </w:r>
    </w:p>
    <w:p w:rsidR="00352E3C" w:rsidRPr="00352E3C" w:rsidRDefault="00352E3C" w:rsidP="00352E3C">
      <w:pPr>
        <w:shd w:val="clear" w:color="auto" w:fill="FFFFFF"/>
        <w:spacing w:before="125" w:after="0" w:line="376" w:lineRule="atLeast"/>
        <w:rPr>
          <w:rFonts w:ascii="Arial" w:eastAsia="Times New Roman" w:hAnsi="Arial" w:cs="Arial"/>
          <w:color w:val="000000"/>
          <w:sz w:val="24"/>
          <w:szCs w:val="24"/>
          <w:lang w:eastAsia="en-IN"/>
        </w:rPr>
      </w:pPr>
      <w:r w:rsidRPr="00352E3C">
        <w:rPr>
          <w:rFonts w:ascii="Arial" w:eastAsia="Times New Roman" w:hAnsi="Arial" w:cs="Arial"/>
          <w:color w:val="000000"/>
          <w:sz w:val="24"/>
          <w:szCs w:val="24"/>
          <w:lang w:eastAsia="en-IN"/>
        </w:rPr>
        <w:t>The quantitative reasoning section aims to measure the test taker's ability to understand quantitative information, interpret and analyze quantitative information, solve problems using mathematical models, and apply basic mathematical skills and elementary mathematical concepts of arithmetic, algebra, geometry, probability, and statistics.</w:t>
      </w:r>
    </w:p>
    <w:p w:rsidR="00352E3C" w:rsidRPr="00352E3C" w:rsidRDefault="00352E3C" w:rsidP="00352E3C">
      <w:pPr>
        <w:shd w:val="clear" w:color="auto" w:fill="FFFFFF"/>
        <w:spacing w:after="0" w:line="376" w:lineRule="atLeast"/>
        <w:rPr>
          <w:rFonts w:ascii="Arial" w:eastAsia="Times New Roman" w:hAnsi="Arial" w:cs="Arial"/>
          <w:color w:val="000000"/>
          <w:sz w:val="24"/>
          <w:szCs w:val="24"/>
          <w:lang w:eastAsia="en-IN"/>
        </w:rPr>
      </w:pPr>
      <w:r w:rsidRPr="00352E3C">
        <w:rPr>
          <w:rFonts w:ascii="Arial" w:eastAsia="Times New Roman" w:hAnsi="Arial" w:cs="Arial"/>
          <w:b/>
          <w:bCs/>
          <w:color w:val="000000"/>
          <w:sz w:val="24"/>
          <w:szCs w:val="24"/>
          <w:lang w:eastAsia="en-IN"/>
        </w:rPr>
        <w:t>List of topics covered in Quantitative Reasoning</w:t>
      </w:r>
    </w:p>
    <w:tbl>
      <w:tblPr>
        <w:tblW w:w="1258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583"/>
        <w:gridCol w:w="8001"/>
      </w:tblGrid>
      <w:tr w:rsidR="00352E3C" w:rsidRPr="00352E3C" w:rsidTr="00352E3C">
        <w:tc>
          <w:tcPr>
            <w:tcW w:w="4583" w:type="dxa"/>
            <w:tcBorders>
              <w:right w:val="single" w:sz="6" w:space="0" w:color="000000"/>
            </w:tcBorders>
            <w:shd w:val="clear" w:color="auto" w:fill="FFFFFF"/>
            <w:tcMar>
              <w:top w:w="141" w:type="dxa"/>
              <w:left w:w="188" w:type="dxa"/>
              <w:bottom w:w="141" w:type="dxa"/>
              <w:right w:w="188" w:type="dxa"/>
            </w:tcMar>
            <w:hideMark/>
          </w:tcPr>
          <w:p w:rsidR="00352E3C" w:rsidRPr="00352E3C" w:rsidRDefault="00352E3C" w:rsidP="00352E3C">
            <w:pPr>
              <w:spacing w:after="0" w:line="376" w:lineRule="atLeast"/>
              <w:rPr>
                <w:rFonts w:ascii="Arial" w:eastAsia="Times New Roman" w:hAnsi="Arial" w:cs="Arial"/>
                <w:color w:val="000000"/>
                <w:sz w:val="24"/>
                <w:szCs w:val="24"/>
                <w:lang w:eastAsia="en-IN"/>
              </w:rPr>
            </w:pPr>
            <w:r w:rsidRPr="00352E3C">
              <w:rPr>
                <w:rFonts w:ascii="Arial" w:eastAsia="Times New Roman" w:hAnsi="Arial" w:cs="Arial"/>
                <w:color w:val="000000"/>
                <w:sz w:val="24"/>
                <w:szCs w:val="24"/>
                <w:lang w:eastAsia="en-IN"/>
              </w:rPr>
              <w:t>Ratio and proportion</w:t>
            </w:r>
          </w:p>
        </w:tc>
        <w:tc>
          <w:tcPr>
            <w:tcW w:w="8001" w:type="dxa"/>
            <w:tcBorders>
              <w:right w:val="nil"/>
            </w:tcBorders>
            <w:shd w:val="clear" w:color="auto" w:fill="FFFFFF"/>
            <w:tcMar>
              <w:top w:w="141" w:type="dxa"/>
              <w:left w:w="188" w:type="dxa"/>
              <w:bottom w:w="141" w:type="dxa"/>
              <w:right w:w="188" w:type="dxa"/>
            </w:tcMar>
            <w:hideMark/>
          </w:tcPr>
          <w:p w:rsidR="00352E3C" w:rsidRPr="00352E3C" w:rsidRDefault="00352E3C" w:rsidP="00352E3C">
            <w:pPr>
              <w:spacing w:after="0" w:line="376" w:lineRule="atLeast"/>
              <w:rPr>
                <w:rFonts w:ascii="Arial" w:eastAsia="Times New Roman" w:hAnsi="Arial" w:cs="Arial"/>
                <w:color w:val="000000"/>
                <w:sz w:val="24"/>
                <w:szCs w:val="24"/>
                <w:lang w:eastAsia="en-IN"/>
              </w:rPr>
            </w:pPr>
            <w:r w:rsidRPr="00352E3C">
              <w:rPr>
                <w:rFonts w:ascii="Arial" w:eastAsia="Times New Roman" w:hAnsi="Arial" w:cs="Arial"/>
                <w:color w:val="000000"/>
                <w:sz w:val="24"/>
                <w:szCs w:val="24"/>
                <w:lang w:eastAsia="en-IN"/>
              </w:rPr>
              <w:t>Profit and loss</w:t>
            </w:r>
          </w:p>
        </w:tc>
      </w:tr>
      <w:tr w:rsidR="00352E3C" w:rsidRPr="00352E3C" w:rsidTr="00352E3C">
        <w:tc>
          <w:tcPr>
            <w:tcW w:w="4583" w:type="dxa"/>
            <w:tcBorders>
              <w:right w:val="single" w:sz="6" w:space="0" w:color="000000"/>
            </w:tcBorders>
            <w:shd w:val="clear" w:color="auto" w:fill="FFFFFF"/>
            <w:tcMar>
              <w:top w:w="141" w:type="dxa"/>
              <w:left w:w="188" w:type="dxa"/>
              <w:bottom w:w="141" w:type="dxa"/>
              <w:right w:w="188" w:type="dxa"/>
            </w:tcMar>
            <w:hideMark/>
          </w:tcPr>
          <w:p w:rsidR="00352E3C" w:rsidRPr="00352E3C" w:rsidRDefault="00352E3C" w:rsidP="00352E3C">
            <w:pPr>
              <w:spacing w:after="0" w:line="376" w:lineRule="atLeast"/>
              <w:rPr>
                <w:rFonts w:ascii="Arial" w:eastAsia="Times New Roman" w:hAnsi="Arial" w:cs="Arial"/>
                <w:color w:val="000000"/>
                <w:sz w:val="24"/>
                <w:szCs w:val="24"/>
                <w:lang w:eastAsia="en-IN"/>
              </w:rPr>
            </w:pPr>
            <w:r w:rsidRPr="00352E3C">
              <w:rPr>
                <w:rFonts w:ascii="Arial" w:eastAsia="Times New Roman" w:hAnsi="Arial" w:cs="Arial"/>
                <w:color w:val="000000"/>
                <w:sz w:val="24"/>
                <w:szCs w:val="24"/>
                <w:lang w:eastAsia="en-IN"/>
              </w:rPr>
              <w:t>Simple and compound interest</w:t>
            </w:r>
          </w:p>
        </w:tc>
        <w:tc>
          <w:tcPr>
            <w:tcW w:w="8001" w:type="dxa"/>
            <w:tcBorders>
              <w:right w:val="nil"/>
            </w:tcBorders>
            <w:shd w:val="clear" w:color="auto" w:fill="FFFFFF"/>
            <w:tcMar>
              <w:top w:w="141" w:type="dxa"/>
              <w:left w:w="188" w:type="dxa"/>
              <w:bottom w:w="141" w:type="dxa"/>
              <w:right w:w="188" w:type="dxa"/>
            </w:tcMar>
            <w:hideMark/>
          </w:tcPr>
          <w:p w:rsidR="00352E3C" w:rsidRPr="00352E3C" w:rsidRDefault="00352E3C" w:rsidP="00352E3C">
            <w:pPr>
              <w:spacing w:after="0" w:line="376" w:lineRule="atLeast"/>
              <w:rPr>
                <w:rFonts w:ascii="Arial" w:eastAsia="Times New Roman" w:hAnsi="Arial" w:cs="Arial"/>
                <w:color w:val="000000"/>
                <w:sz w:val="24"/>
                <w:szCs w:val="24"/>
                <w:lang w:eastAsia="en-IN"/>
              </w:rPr>
            </w:pPr>
            <w:r w:rsidRPr="00352E3C">
              <w:rPr>
                <w:rFonts w:ascii="Arial" w:eastAsia="Times New Roman" w:hAnsi="Arial" w:cs="Arial"/>
                <w:color w:val="000000"/>
                <w:sz w:val="24"/>
                <w:szCs w:val="24"/>
                <w:lang w:eastAsia="en-IN"/>
              </w:rPr>
              <w:t>Speed, distance and time</w:t>
            </w:r>
          </w:p>
        </w:tc>
      </w:tr>
      <w:tr w:rsidR="00352E3C" w:rsidRPr="00352E3C" w:rsidTr="00352E3C">
        <w:tc>
          <w:tcPr>
            <w:tcW w:w="4583" w:type="dxa"/>
            <w:tcBorders>
              <w:right w:val="single" w:sz="6" w:space="0" w:color="000000"/>
            </w:tcBorders>
            <w:shd w:val="clear" w:color="auto" w:fill="FFFFFF"/>
            <w:tcMar>
              <w:top w:w="141" w:type="dxa"/>
              <w:left w:w="188" w:type="dxa"/>
              <w:bottom w:w="141" w:type="dxa"/>
              <w:right w:w="188" w:type="dxa"/>
            </w:tcMar>
            <w:hideMark/>
          </w:tcPr>
          <w:p w:rsidR="00352E3C" w:rsidRPr="00352E3C" w:rsidRDefault="00352E3C" w:rsidP="00352E3C">
            <w:pPr>
              <w:spacing w:after="0" w:line="376" w:lineRule="atLeast"/>
              <w:rPr>
                <w:rFonts w:ascii="Arial" w:eastAsia="Times New Roman" w:hAnsi="Arial" w:cs="Arial"/>
                <w:color w:val="000000"/>
                <w:sz w:val="24"/>
                <w:szCs w:val="24"/>
                <w:lang w:eastAsia="en-IN"/>
              </w:rPr>
            </w:pPr>
            <w:r w:rsidRPr="00352E3C">
              <w:rPr>
                <w:rFonts w:ascii="Arial" w:eastAsia="Times New Roman" w:hAnsi="Arial" w:cs="Arial"/>
                <w:color w:val="000000"/>
                <w:sz w:val="24"/>
                <w:szCs w:val="24"/>
                <w:lang w:eastAsia="en-IN"/>
              </w:rPr>
              <w:t>Permutation &amp; combination</w:t>
            </w:r>
          </w:p>
        </w:tc>
        <w:tc>
          <w:tcPr>
            <w:tcW w:w="8001" w:type="dxa"/>
            <w:tcBorders>
              <w:right w:val="nil"/>
            </w:tcBorders>
            <w:shd w:val="clear" w:color="auto" w:fill="FFFFFF"/>
            <w:tcMar>
              <w:top w:w="141" w:type="dxa"/>
              <w:left w:w="188" w:type="dxa"/>
              <w:bottom w:w="141" w:type="dxa"/>
              <w:right w:w="188" w:type="dxa"/>
            </w:tcMar>
            <w:hideMark/>
          </w:tcPr>
          <w:p w:rsidR="00352E3C" w:rsidRPr="00352E3C" w:rsidRDefault="00352E3C" w:rsidP="00352E3C">
            <w:pPr>
              <w:spacing w:after="0" w:line="376" w:lineRule="atLeast"/>
              <w:rPr>
                <w:rFonts w:ascii="Arial" w:eastAsia="Times New Roman" w:hAnsi="Arial" w:cs="Arial"/>
                <w:color w:val="000000"/>
                <w:sz w:val="24"/>
                <w:szCs w:val="24"/>
                <w:lang w:eastAsia="en-IN"/>
              </w:rPr>
            </w:pPr>
            <w:r w:rsidRPr="00352E3C">
              <w:rPr>
                <w:rFonts w:ascii="Arial" w:eastAsia="Times New Roman" w:hAnsi="Arial" w:cs="Arial"/>
                <w:color w:val="000000"/>
                <w:sz w:val="24"/>
                <w:szCs w:val="24"/>
                <w:lang w:eastAsia="en-IN"/>
              </w:rPr>
              <w:t>Linear equations</w:t>
            </w:r>
          </w:p>
        </w:tc>
      </w:tr>
      <w:tr w:rsidR="00352E3C" w:rsidRPr="00352E3C" w:rsidTr="00352E3C">
        <w:tc>
          <w:tcPr>
            <w:tcW w:w="4583" w:type="dxa"/>
            <w:tcBorders>
              <w:right w:val="single" w:sz="6" w:space="0" w:color="000000"/>
            </w:tcBorders>
            <w:shd w:val="clear" w:color="auto" w:fill="FFFFFF"/>
            <w:tcMar>
              <w:top w:w="141" w:type="dxa"/>
              <w:left w:w="188" w:type="dxa"/>
              <w:bottom w:w="141" w:type="dxa"/>
              <w:right w:w="188" w:type="dxa"/>
            </w:tcMar>
            <w:hideMark/>
          </w:tcPr>
          <w:p w:rsidR="00352E3C" w:rsidRPr="00352E3C" w:rsidRDefault="00352E3C" w:rsidP="00352E3C">
            <w:pPr>
              <w:spacing w:after="0" w:line="376" w:lineRule="atLeast"/>
              <w:rPr>
                <w:rFonts w:ascii="Arial" w:eastAsia="Times New Roman" w:hAnsi="Arial" w:cs="Arial"/>
                <w:color w:val="000000"/>
                <w:sz w:val="24"/>
                <w:szCs w:val="24"/>
                <w:lang w:eastAsia="en-IN"/>
              </w:rPr>
            </w:pPr>
            <w:r w:rsidRPr="00352E3C">
              <w:rPr>
                <w:rFonts w:ascii="Arial" w:eastAsia="Times New Roman" w:hAnsi="Arial" w:cs="Arial"/>
                <w:color w:val="000000"/>
                <w:sz w:val="24"/>
                <w:szCs w:val="24"/>
                <w:lang w:eastAsia="en-IN"/>
              </w:rPr>
              <w:t>Quadratic equations</w:t>
            </w:r>
          </w:p>
        </w:tc>
        <w:tc>
          <w:tcPr>
            <w:tcW w:w="8001" w:type="dxa"/>
            <w:tcBorders>
              <w:right w:val="nil"/>
            </w:tcBorders>
            <w:shd w:val="clear" w:color="auto" w:fill="FFFFFF"/>
            <w:tcMar>
              <w:top w:w="141" w:type="dxa"/>
              <w:left w:w="188" w:type="dxa"/>
              <w:bottom w:w="141" w:type="dxa"/>
              <w:right w:w="188" w:type="dxa"/>
            </w:tcMar>
            <w:hideMark/>
          </w:tcPr>
          <w:p w:rsidR="00352E3C" w:rsidRPr="00352E3C" w:rsidRDefault="00352E3C" w:rsidP="00352E3C">
            <w:pPr>
              <w:spacing w:after="0" w:line="376" w:lineRule="atLeast"/>
              <w:rPr>
                <w:rFonts w:ascii="Arial" w:eastAsia="Times New Roman" w:hAnsi="Arial" w:cs="Arial"/>
                <w:color w:val="000000"/>
                <w:sz w:val="24"/>
                <w:szCs w:val="24"/>
                <w:lang w:eastAsia="en-IN"/>
              </w:rPr>
            </w:pPr>
            <w:r w:rsidRPr="00352E3C">
              <w:rPr>
                <w:rFonts w:ascii="Arial" w:eastAsia="Times New Roman" w:hAnsi="Arial" w:cs="Arial"/>
                <w:color w:val="000000"/>
                <w:sz w:val="24"/>
                <w:szCs w:val="24"/>
                <w:lang w:eastAsia="en-IN"/>
              </w:rPr>
              <w:t>Sets Theory</w:t>
            </w:r>
          </w:p>
        </w:tc>
      </w:tr>
      <w:tr w:rsidR="00352E3C" w:rsidRPr="00352E3C" w:rsidTr="00352E3C">
        <w:tc>
          <w:tcPr>
            <w:tcW w:w="4583" w:type="dxa"/>
            <w:tcBorders>
              <w:right w:val="single" w:sz="6" w:space="0" w:color="000000"/>
            </w:tcBorders>
            <w:shd w:val="clear" w:color="auto" w:fill="FFFFFF"/>
            <w:tcMar>
              <w:top w:w="141" w:type="dxa"/>
              <w:left w:w="188" w:type="dxa"/>
              <w:bottom w:w="141" w:type="dxa"/>
              <w:right w:w="188" w:type="dxa"/>
            </w:tcMar>
            <w:hideMark/>
          </w:tcPr>
          <w:p w:rsidR="00352E3C" w:rsidRPr="00352E3C" w:rsidRDefault="00352E3C" w:rsidP="00352E3C">
            <w:pPr>
              <w:spacing w:after="0" w:line="376" w:lineRule="atLeast"/>
              <w:rPr>
                <w:rFonts w:ascii="Arial" w:eastAsia="Times New Roman" w:hAnsi="Arial" w:cs="Arial"/>
                <w:color w:val="000000"/>
                <w:sz w:val="24"/>
                <w:szCs w:val="24"/>
                <w:lang w:eastAsia="en-IN"/>
              </w:rPr>
            </w:pPr>
            <w:r w:rsidRPr="00352E3C">
              <w:rPr>
                <w:rFonts w:ascii="Arial" w:eastAsia="Times New Roman" w:hAnsi="Arial" w:cs="Arial"/>
                <w:color w:val="000000"/>
                <w:sz w:val="24"/>
                <w:szCs w:val="24"/>
                <w:lang w:eastAsia="en-IN"/>
              </w:rPr>
              <w:t>Statistics</w:t>
            </w:r>
          </w:p>
        </w:tc>
        <w:tc>
          <w:tcPr>
            <w:tcW w:w="8001" w:type="dxa"/>
            <w:tcBorders>
              <w:right w:val="nil"/>
            </w:tcBorders>
            <w:shd w:val="clear" w:color="auto" w:fill="FFFFFF"/>
            <w:tcMar>
              <w:top w:w="141" w:type="dxa"/>
              <w:left w:w="188" w:type="dxa"/>
              <w:bottom w:w="141" w:type="dxa"/>
              <w:right w:w="188" w:type="dxa"/>
            </w:tcMar>
            <w:hideMark/>
          </w:tcPr>
          <w:p w:rsidR="00352E3C" w:rsidRPr="00352E3C" w:rsidRDefault="00352E3C" w:rsidP="00352E3C">
            <w:pPr>
              <w:spacing w:after="0" w:line="376" w:lineRule="atLeast"/>
              <w:rPr>
                <w:rFonts w:ascii="Arial" w:eastAsia="Times New Roman" w:hAnsi="Arial" w:cs="Arial"/>
                <w:color w:val="000000"/>
                <w:sz w:val="24"/>
                <w:szCs w:val="24"/>
                <w:lang w:eastAsia="en-IN"/>
              </w:rPr>
            </w:pPr>
            <w:r w:rsidRPr="00352E3C">
              <w:rPr>
                <w:rFonts w:ascii="Arial" w:eastAsia="Times New Roman" w:hAnsi="Arial" w:cs="Arial"/>
                <w:color w:val="000000"/>
                <w:sz w:val="24"/>
                <w:szCs w:val="24"/>
                <w:lang w:eastAsia="en-IN"/>
              </w:rPr>
              <w:t>Powers and roots</w:t>
            </w:r>
          </w:p>
        </w:tc>
      </w:tr>
      <w:tr w:rsidR="00352E3C" w:rsidRPr="00352E3C" w:rsidTr="00352E3C">
        <w:tc>
          <w:tcPr>
            <w:tcW w:w="4583" w:type="dxa"/>
            <w:tcBorders>
              <w:right w:val="single" w:sz="6" w:space="0" w:color="000000"/>
            </w:tcBorders>
            <w:shd w:val="clear" w:color="auto" w:fill="FFFFFF"/>
            <w:tcMar>
              <w:top w:w="141" w:type="dxa"/>
              <w:left w:w="188" w:type="dxa"/>
              <w:bottom w:w="141" w:type="dxa"/>
              <w:right w:w="188" w:type="dxa"/>
            </w:tcMar>
            <w:hideMark/>
          </w:tcPr>
          <w:p w:rsidR="00352E3C" w:rsidRPr="00352E3C" w:rsidRDefault="00352E3C" w:rsidP="00352E3C">
            <w:pPr>
              <w:spacing w:after="0" w:line="376" w:lineRule="atLeast"/>
              <w:rPr>
                <w:rFonts w:ascii="Arial" w:eastAsia="Times New Roman" w:hAnsi="Arial" w:cs="Arial"/>
                <w:color w:val="000000"/>
                <w:sz w:val="24"/>
                <w:szCs w:val="24"/>
                <w:lang w:eastAsia="en-IN"/>
              </w:rPr>
            </w:pPr>
            <w:r w:rsidRPr="00352E3C">
              <w:rPr>
                <w:rFonts w:ascii="Arial" w:eastAsia="Times New Roman" w:hAnsi="Arial" w:cs="Arial"/>
                <w:color w:val="000000"/>
                <w:sz w:val="24"/>
                <w:szCs w:val="24"/>
                <w:lang w:eastAsia="en-IN"/>
              </w:rPr>
              <w:t>Probability</w:t>
            </w:r>
          </w:p>
        </w:tc>
        <w:tc>
          <w:tcPr>
            <w:tcW w:w="8001" w:type="dxa"/>
            <w:tcBorders>
              <w:right w:val="nil"/>
            </w:tcBorders>
            <w:shd w:val="clear" w:color="auto" w:fill="FFFFFF"/>
            <w:tcMar>
              <w:top w:w="141" w:type="dxa"/>
              <w:left w:w="188" w:type="dxa"/>
              <w:bottom w:w="141" w:type="dxa"/>
              <w:right w:w="188" w:type="dxa"/>
            </w:tcMar>
            <w:hideMark/>
          </w:tcPr>
          <w:p w:rsidR="00352E3C" w:rsidRPr="00352E3C" w:rsidRDefault="00352E3C" w:rsidP="00352E3C">
            <w:pPr>
              <w:spacing w:after="0" w:line="376" w:lineRule="atLeast"/>
              <w:rPr>
                <w:rFonts w:ascii="Arial" w:eastAsia="Times New Roman" w:hAnsi="Arial" w:cs="Arial"/>
                <w:color w:val="000000"/>
                <w:sz w:val="24"/>
                <w:szCs w:val="24"/>
                <w:lang w:eastAsia="en-IN"/>
              </w:rPr>
            </w:pPr>
            <w:r w:rsidRPr="00352E3C">
              <w:rPr>
                <w:rFonts w:ascii="Arial" w:eastAsia="Times New Roman" w:hAnsi="Arial" w:cs="Arial"/>
                <w:color w:val="000000"/>
                <w:sz w:val="24"/>
                <w:szCs w:val="24"/>
                <w:lang w:eastAsia="en-IN"/>
              </w:rPr>
              <w:t>Pipes, cisterns, work, time</w:t>
            </w:r>
          </w:p>
        </w:tc>
      </w:tr>
      <w:tr w:rsidR="00352E3C" w:rsidRPr="00352E3C" w:rsidTr="00352E3C">
        <w:tc>
          <w:tcPr>
            <w:tcW w:w="4583" w:type="dxa"/>
            <w:tcBorders>
              <w:right w:val="single" w:sz="6" w:space="0" w:color="000000"/>
            </w:tcBorders>
            <w:shd w:val="clear" w:color="auto" w:fill="FFFFFF"/>
            <w:tcMar>
              <w:top w:w="141" w:type="dxa"/>
              <w:left w:w="188" w:type="dxa"/>
              <w:bottom w:w="141" w:type="dxa"/>
              <w:right w:w="188" w:type="dxa"/>
            </w:tcMar>
            <w:hideMark/>
          </w:tcPr>
          <w:p w:rsidR="00352E3C" w:rsidRPr="00352E3C" w:rsidRDefault="00352E3C" w:rsidP="00352E3C">
            <w:pPr>
              <w:spacing w:after="0" w:line="376" w:lineRule="atLeast"/>
              <w:rPr>
                <w:rFonts w:ascii="Arial" w:eastAsia="Times New Roman" w:hAnsi="Arial" w:cs="Arial"/>
                <w:color w:val="000000"/>
                <w:sz w:val="24"/>
                <w:szCs w:val="24"/>
                <w:lang w:eastAsia="en-IN"/>
              </w:rPr>
            </w:pPr>
            <w:r w:rsidRPr="00352E3C">
              <w:rPr>
                <w:rFonts w:ascii="Arial" w:eastAsia="Times New Roman" w:hAnsi="Arial" w:cs="Arial"/>
                <w:color w:val="000000"/>
                <w:sz w:val="24"/>
                <w:szCs w:val="24"/>
                <w:lang w:eastAsia="en-IN"/>
              </w:rPr>
              <w:t>Lines and angles</w:t>
            </w:r>
          </w:p>
        </w:tc>
        <w:tc>
          <w:tcPr>
            <w:tcW w:w="8001" w:type="dxa"/>
            <w:tcBorders>
              <w:right w:val="nil"/>
            </w:tcBorders>
            <w:shd w:val="clear" w:color="auto" w:fill="FFFFFF"/>
            <w:tcMar>
              <w:top w:w="141" w:type="dxa"/>
              <w:left w:w="188" w:type="dxa"/>
              <w:bottom w:w="141" w:type="dxa"/>
              <w:right w:w="188" w:type="dxa"/>
            </w:tcMar>
            <w:hideMark/>
          </w:tcPr>
          <w:p w:rsidR="00352E3C" w:rsidRPr="00352E3C" w:rsidRDefault="00352E3C" w:rsidP="00352E3C">
            <w:pPr>
              <w:spacing w:after="0" w:line="376" w:lineRule="atLeast"/>
              <w:rPr>
                <w:rFonts w:ascii="Arial" w:eastAsia="Times New Roman" w:hAnsi="Arial" w:cs="Arial"/>
                <w:color w:val="000000"/>
                <w:sz w:val="24"/>
                <w:szCs w:val="24"/>
                <w:lang w:eastAsia="en-IN"/>
              </w:rPr>
            </w:pPr>
            <w:r w:rsidRPr="00352E3C">
              <w:rPr>
                <w:rFonts w:ascii="Arial" w:eastAsia="Times New Roman" w:hAnsi="Arial" w:cs="Arial"/>
                <w:color w:val="000000"/>
                <w:sz w:val="24"/>
                <w:szCs w:val="24"/>
                <w:lang w:eastAsia="en-IN"/>
              </w:rPr>
              <w:t>Triangles</w:t>
            </w:r>
          </w:p>
        </w:tc>
      </w:tr>
      <w:tr w:rsidR="00352E3C" w:rsidRPr="00352E3C" w:rsidTr="00352E3C">
        <w:tc>
          <w:tcPr>
            <w:tcW w:w="4583" w:type="dxa"/>
            <w:tcBorders>
              <w:right w:val="single" w:sz="6" w:space="0" w:color="000000"/>
            </w:tcBorders>
            <w:shd w:val="clear" w:color="auto" w:fill="FFFFFF"/>
            <w:tcMar>
              <w:top w:w="141" w:type="dxa"/>
              <w:left w:w="188" w:type="dxa"/>
              <w:bottom w:w="141" w:type="dxa"/>
              <w:right w:w="188" w:type="dxa"/>
            </w:tcMar>
            <w:hideMark/>
          </w:tcPr>
          <w:p w:rsidR="00352E3C" w:rsidRPr="00352E3C" w:rsidRDefault="00352E3C" w:rsidP="00352E3C">
            <w:pPr>
              <w:spacing w:after="0" w:line="376" w:lineRule="atLeast"/>
              <w:rPr>
                <w:rFonts w:ascii="Arial" w:eastAsia="Times New Roman" w:hAnsi="Arial" w:cs="Arial"/>
                <w:color w:val="000000"/>
                <w:sz w:val="24"/>
                <w:szCs w:val="24"/>
                <w:lang w:eastAsia="en-IN"/>
              </w:rPr>
            </w:pPr>
            <w:r w:rsidRPr="00352E3C">
              <w:rPr>
                <w:rFonts w:ascii="Arial" w:eastAsia="Times New Roman" w:hAnsi="Arial" w:cs="Arial"/>
                <w:color w:val="000000"/>
                <w:sz w:val="24"/>
                <w:szCs w:val="24"/>
                <w:lang w:eastAsia="en-IN"/>
              </w:rPr>
              <w:t>Polygon</w:t>
            </w:r>
          </w:p>
        </w:tc>
        <w:tc>
          <w:tcPr>
            <w:tcW w:w="8001" w:type="dxa"/>
            <w:tcBorders>
              <w:right w:val="nil"/>
            </w:tcBorders>
            <w:shd w:val="clear" w:color="auto" w:fill="FFFFFF"/>
            <w:tcMar>
              <w:top w:w="141" w:type="dxa"/>
              <w:left w:w="188" w:type="dxa"/>
              <w:bottom w:w="141" w:type="dxa"/>
              <w:right w:w="188" w:type="dxa"/>
            </w:tcMar>
            <w:hideMark/>
          </w:tcPr>
          <w:p w:rsidR="00352E3C" w:rsidRPr="00352E3C" w:rsidRDefault="00352E3C" w:rsidP="00352E3C">
            <w:pPr>
              <w:spacing w:after="0" w:line="376" w:lineRule="atLeast"/>
              <w:rPr>
                <w:rFonts w:ascii="Arial" w:eastAsia="Times New Roman" w:hAnsi="Arial" w:cs="Arial"/>
                <w:color w:val="000000"/>
                <w:sz w:val="24"/>
                <w:szCs w:val="24"/>
                <w:lang w:eastAsia="en-IN"/>
              </w:rPr>
            </w:pPr>
            <w:r w:rsidRPr="00352E3C">
              <w:rPr>
                <w:rFonts w:ascii="Arial" w:eastAsia="Times New Roman" w:hAnsi="Arial" w:cs="Arial"/>
                <w:color w:val="000000"/>
                <w:sz w:val="24"/>
                <w:szCs w:val="24"/>
                <w:lang w:eastAsia="en-IN"/>
              </w:rPr>
              <w:t>Quadrilateral</w:t>
            </w:r>
          </w:p>
        </w:tc>
      </w:tr>
      <w:tr w:rsidR="00352E3C" w:rsidRPr="00352E3C" w:rsidTr="00352E3C">
        <w:tc>
          <w:tcPr>
            <w:tcW w:w="4583" w:type="dxa"/>
            <w:tcBorders>
              <w:right w:val="single" w:sz="6" w:space="0" w:color="000000"/>
            </w:tcBorders>
            <w:shd w:val="clear" w:color="auto" w:fill="FFFFFF"/>
            <w:tcMar>
              <w:top w:w="141" w:type="dxa"/>
              <w:left w:w="188" w:type="dxa"/>
              <w:bottom w:w="141" w:type="dxa"/>
              <w:right w:w="188" w:type="dxa"/>
            </w:tcMar>
            <w:hideMark/>
          </w:tcPr>
          <w:p w:rsidR="00352E3C" w:rsidRPr="00352E3C" w:rsidRDefault="00352E3C" w:rsidP="00352E3C">
            <w:pPr>
              <w:spacing w:after="0" w:line="376" w:lineRule="atLeast"/>
              <w:rPr>
                <w:rFonts w:ascii="Arial" w:eastAsia="Times New Roman" w:hAnsi="Arial" w:cs="Arial"/>
                <w:color w:val="000000"/>
                <w:sz w:val="24"/>
                <w:szCs w:val="24"/>
                <w:lang w:eastAsia="en-IN"/>
              </w:rPr>
            </w:pPr>
            <w:r w:rsidRPr="00352E3C">
              <w:rPr>
                <w:rFonts w:ascii="Arial" w:eastAsia="Times New Roman" w:hAnsi="Arial" w:cs="Arial"/>
                <w:color w:val="000000"/>
                <w:sz w:val="24"/>
                <w:szCs w:val="24"/>
                <w:lang w:eastAsia="en-IN"/>
              </w:rPr>
              <w:t>Circles</w:t>
            </w:r>
          </w:p>
        </w:tc>
        <w:tc>
          <w:tcPr>
            <w:tcW w:w="8001" w:type="dxa"/>
            <w:tcBorders>
              <w:right w:val="nil"/>
            </w:tcBorders>
            <w:shd w:val="clear" w:color="auto" w:fill="FFFFFF"/>
            <w:tcMar>
              <w:top w:w="141" w:type="dxa"/>
              <w:left w:w="188" w:type="dxa"/>
              <w:bottom w:w="141" w:type="dxa"/>
              <w:right w:w="188" w:type="dxa"/>
            </w:tcMar>
            <w:hideMark/>
          </w:tcPr>
          <w:p w:rsidR="00352E3C" w:rsidRPr="00352E3C" w:rsidRDefault="00352E3C" w:rsidP="00352E3C">
            <w:pPr>
              <w:spacing w:after="0" w:line="376" w:lineRule="atLeast"/>
              <w:rPr>
                <w:rFonts w:ascii="Arial" w:eastAsia="Times New Roman" w:hAnsi="Arial" w:cs="Arial"/>
                <w:color w:val="000000"/>
                <w:sz w:val="24"/>
                <w:szCs w:val="24"/>
                <w:lang w:eastAsia="en-IN"/>
              </w:rPr>
            </w:pPr>
            <w:r w:rsidRPr="00352E3C">
              <w:rPr>
                <w:rFonts w:ascii="Arial" w:eastAsia="Times New Roman" w:hAnsi="Arial" w:cs="Arial"/>
                <w:color w:val="000000"/>
                <w:sz w:val="24"/>
                <w:szCs w:val="24"/>
                <w:lang w:eastAsia="en-IN"/>
              </w:rPr>
              <w:t>Co-ordinate geometry</w:t>
            </w:r>
          </w:p>
        </w:tc>
      </w:tr>
      <w:tr w:rsidR="00352E3C" w:rsidRPr="00352E3C" w:rsidTr="00352E3C">
        <w:tc>
          <w:tcPr>
            <w:tcW w:w="4583" w:type="dxa"/>
            <w:tcBorders>
              <w:right w:val="single" w:sz="6" w:space="0" w:color="000000"/>
            </w:tcBorders>
            <w:shd w:val="clear" w:color="auto" w:fill="FFFFFF"/>
            <w:tcMar>
              <w:top w:w="141" w:type="dxa"/>
              <w:left w:w="188" w:type="dxa"/>
              <w:bottom w:w="141" w:type="dxa"/>
              <w:right w:w="188" w:type="dxa"/>
            </w:tcMar>
            <w:hideMark/>
          </w:tcPr>
          <w:p w:rsidR="00352E3C" w:rsidRPr="00352E3C" w:rsidRDefault="00352E3C" w:rsidP="00352E3C">
            <w:pPr>
              <w:spacing w:after="0" w:line="376" w:lineRule="atLeast"/>
              <w:rPr>
                <w:rFonts w:ascii="Arial" w:eastAsia="Times New Roman" w:hAnsi="Arial" w:cs="Arial"/>
                <w:color w:val="000000"/>
                <w:sz w:val="24"/>
                <w:szCs w:val="24"/>
                <w:lang w:eastAsia="en-IN"/>
              </w:rPr>
            </w:pPr>
            <w:r w:rsidRPr="00352E3C">
              <w:rPr>
                <w:rFonts w:ascii="Arial" w:eastAsia="Times New Roman" w:hAnsi="Arial" w:cs="Arial"/>
                <w:color w:val="000000"/>
                <w:sz w:val="24"/>
                <w:szCs w:val="24"/>
                <w:lang w:eastAsia="en-IN"/>
              </w:rPr>
              <w:t>Order of operations</w:t>
            </w:r>
          </w:p>
        </w:tc>
        <w:tc>
          <w:tcPr>
            <w:tcW w:w="8001" w:type="dxa"/>
            <w:tcBorders>
              <w:right w:val="nil"/>
            </w:tcBorders>
            <w:shd w:val="clear" w:color="auto" w:fill="FFFFFF"/>
            <w:tcMar>
              <w:top w:w="141" w:type="dxa"/>
              <w:left w:w="188" w:type="dxa"/>
              <w:bottom w:w="141" w:type="dxa"/>
              <w:right w:w="188" w:type="dxa"/>
            </w:tcMar>
            <w:hideMark/>
          </w:tcPr>
          <w:p w:rsidR="00352E3C" w:rsidRPr="00352E3C" w:rsidRDefault="00352E3C" w:rsidP="00352E3C">
            <w:pPr>
              <w:spacing w:after="0" w:line="376" w:lineRule="atLeast"/>
              <w:rPr>
                <w:rFonts w:ascii="Arial" w:eastAsia="Times New Roman" w:hAnsi="Arial" w:cs="Arial"/>
                <w:color w:val="000000"/>
                <w:sz w:val="24"/>
                <w:szCs w:val="24"/>
                <w:lang w:eastAsia="en-IN"/>
              </w:rPr>
            </w:pPr>
            <w:r w:rsidRPr="00352E3C">
              <w:rPr>
                <w:rFonts w:ascii="Arial" w:eastAsia="Times New Roman" w:hAnsi="Arial" w:cs="Arial"/>
                <w:color w:val="000000"/>
                <w:sz w:val="24"/>
                <w:szCs w:val="24"/>
                <w:lang w:eastAsia="en-IN"/>
              </w:rPr>
              <w:t>Volume and surface area</w:t>
            </w:r>
          </w:p>
        </w:tc>
      </w:tr>
      <w:tr w:rsidR="00352E3C" w:rsidRPr="00352E3C" w:rsidTr="00352E3C">
        <w:tc>
          <w:tcPr>
            <w:tcW w:w="4583" w:type="dxa"/>
            <w:tcBorders>
              <w:right w:val="single" w:sz="6" w:space="0" w:color="000000"/>
            </w:tcBorders>
            <w:shd w:val="clear" w:color="auto" w:fill="FFFFFF"/>
            <w:tcMar>
              <w:top w:w="141" w:type="dxa"/>
              <w:left w:w="188" w:type="dxa"/>
              <w:bottom w:w="141" w:type="dxa"/>
              <w:right w:w="188" w:type="dxa"/>
            </w:tcMar>
            <w:hideMark/>
          </w:tcPr>
          <w:p w:rsidR="00352E3C" w:rsidRPr="00352E3C" w:rsidRDefault="00352E3C" w:rsidP="00352E3C">
            <w:pPr>
              <w:spacing w:after="0" w:line="376" w:lineRule="atLeast"/>
              <w:rPr>
                <w:rFonts w:ascii="Arial" w:eastAsia="Times New Roman" w:hAnsi="Arial" w:cs="Arial"/>
                <w:color w:val="000000"/>
                <w:sz w:val="24"/>
                <w:szCs w:val="24"/>
                <w:lang w:eastAsia="en-IN"/>
              </w:rPr>
            </w:pPr>
            <w:r w:rsidRPr="00352E3C">
              <w:rPr>
                <w:rFonts w:ascii="Arial" w:eastAsia="Times New Roman" w:hAnsi="Arial" w:cs="Arial"/>
                <w:color w:val="000000"/>
                <w:sz w:val="24"/>
                <w:szCs w:val="24"/>
                <w:lang w:eastAsia="en-IN"/>
              </w:rPr>
              <w:t>Percentage</w:t>
            </w:r>
          </w:p>
        </w:tc>
        <w:tc>
          <w:tcPr>
            <w:tcW w:w="8001" w:type="dxa"/>
            <w:tcBorders>
              <w:right w:val="nil"/>
            </w:tcBorders>
            <w:shd w:val="clear" w:color="auto" w:fill="FFFFFF"/>
            <w:tcMar>
              <w:top w:w="141" w:type="dxa"/>
              <w:left w:w="188" w:type="dxa"/>
              <w:bottom w:w="141" w:type="dxa"/>
              <w:right w:w="188" w:type="dxa"/>
            </w:tcMar>
            <w:hideMark/>
          </w:tcPr>
          <w:p w:rsidR="00352E3C" w:rsidRPr="00352E3C" w:rsidRDefault="00352E3C" w:rsidP="00352E3C">
            <w:pPr>
              <w:spacing w:after="0" w:line="376" w:lineRule="atLeast"/>
              <w:rPr>
                <w:rFonts w:ascii="Arial" w:eastAsia="Times New Roman" w:hAnsi="Arial" w:cs="Arial"/>
                <w:color w:val="000000"/>
                <w:sz w:val="24"/>
                <w:szCs w:val="24"/>
                <w:lang w:eastAsia="en-IN"/>
              </w:rPr>
            </w:pPr>
            <w:r w:rsidRPr="00352E3C">
              <w:rPr>
                <w:rFonts w:ascii="Arial" w:eastAsia="Times New Roman" w:hAnsi="Arial" w:cs="Arial"/>
                <w:color w:val="000000"/>
                <w:sz w:val="24"/>
                <w:szCs w:val="24"/>
                <w:lang w:eastAsia="en-IN"/>
              </w:rPr>
              <w:t>Number properties</w:t>
            </w:r>
          </w:p>
        </w:tc>
      </w:tr>
    </w:tbl>
    <w:p w:rsidR="00352E3C" w:rsidRPr="00352E3C" w:rsidRDefault="00352E3C" w:rsidP="00352E3C">
      <w:pPr>
        <w:shd w:val="clear" w:color="auto" w:fill="FFFFFF"/>
        <w:spacing w:after="0" w:line="376" w:lineRule="atLeast"/>
        <w:textAlignment w:val="top"/>
        <w:rPr>
          <w:rFonts w:ascii="Arial" w:eastAsia="Times New Roman" w:hAnsi="Arial" w:cs="Arial"/>
          <w:color w:val="000000"/>
          <w:sz w:val="24"/>
          <w:szCs w:val="24"/>
          <w:lang w:eastAsia="en-IN"/>
        </w:rPr>
      </w:pPr>
    </w:p>
    <w:p w:rsidR="00352E3C" w:rsidRDefault="00352E3C" w:rsidP="00352E3C">
      <w:pPr>
        <w:shd w:val="clear" w:color="auto" w:fill="FFFFFF"/>
        <w:spacing w:before="125" w:after="0" w:line="376" w:lineRule="atLeast"/>
        <w:rPr>
          <w:rFonts w:ascii="Arial" w:eastAsia="Times New Roman" w:hAnsi="Arial" w:cs="Arial"/>
          <w:color w:val="000000"/>
          <w:sz w:val="24"/>
          <w:szCs w:val="24"/>
          <w:lang w:eastAsia="en-IN"/>
        </w:rPr>
      </w:pPr>
    </w:p>
    <w:p w:rsidR="00352E3C" w:rsidRDefault="00352E3C" w:rsidP="00352E3C">
      <w:pPr>
        <w:shd w:val="clear" w:color="auto" w:fill="FFFFFF"/>
        <w:spacing w:before="125" w:after="0" w:line="376" w:lineRule="atLeast"/>
        <w:rPr>
          <w:rFonts w:ascii="Arial" w:eastAsia="Times New Roman" w:hAnsi="Arial" w:cs="Arial"/>
          <w:b/>
          <w:bCs/>
          <w:color w:val="000000"/>
          <w:sz w:val="36"/>
          <w:szCs w:val="36"/>
          <w:lang w:eastAsia="en-IN"/>
        </w:rPr>
      </w:pPr>
      <w:r>
        <w:rPr>
          <w:rFonts w:ascii="Arial" w:eastAsia="Times New Roman" w:hAnsi="Arial" w:cs="Arial"/>
          <w:b/>
          <w:bCs/>
          <w:color w:val="000000"/>
          <w:sz w:val="36"/>
          <w:szCs w:val="36"/>
          <w:lang w:eastAsia="en-IN"/>
        </w:rPr>
        <w:t>GRE test Format:</w:t>
      </w:r>
    </w:p>
    <w:p w:rsidR="00352E3C" w:rsidRPr="00352E3C" w:rsidRDefault="00352E3C" w:rsidP="00352E3C">
      <w:pPr>
        <w:shd w:val="clear" w:color="auto" w:fill="FFFFFF"/>
        <w:spacing w:before="125" w:after="0" w:line="376" w:lineRule="atLeast"/>
        <w:rPr>
          <w:rFonts w:ascii="Arial" w:eastAsia="Times New Roman" w:hAnsi="Arial" w:cs="Arial"/>
          <w:color w:val="000000"/>
          <w:sz w:val="24"/>
          <w:szCs w:val="24"/>
          <w:lang w:eastAsia="en-IN"/>
        </w:rPr>
      </w:pPr>
    </w:p>
    <w:tbl>
      <w:tblPr>
        <w:tblW w:w="8647" w:type="dxa"/>
        <w:tblInd w:w="33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2410"/>
        <w:gridCol w:w="2693"/>
        <w:gridCol w:w="3544"/>
      </w:tblGrid>
      <w:tr w:rsidR="00352E3C" w:rsidRPr="00352E3C" w:rsidTr="00352E3C">
        <w:tc>
          <w:tcPr>
            <w:tcW w:w="2410" w:type="dxa"/>
            <w:tcBorders>
              <w:right w:val="single" w:sz="6" w:space="0" w:color="000000"/>
            </w:tcBorders>
            <w:shd w:val="clear" w:color="auto" w:fill="03466B"/>
            <w:tcMar>
              <w:top w:w="141" w:type="dxa"/>
              <w:left w:w="188" w:type="dxa"/>
              <w:bottom w:w="141" w:type="dxa"/>
              <w:right w:w="188" w:type="dxa"/>
            </w:tcMar>
            <w:hideMark/>
          </w:tcPr>
          <w:p w:rsidR="00352E3C" w:rsidRPr="00352E3C" w:rsidRDefault="00352E3C" w:rsidP="00352E3C">
            <w:pPr>
              <w:spacing w:after="0" w:line="376" w:lineRule="atLeast"/>
              <w:rPr>
                <w:rFonts w:ascii="Arial" w:eastAsia="Times New Roman" w:hAnsi="Arial" w:cs="Arial"/>
                <w:b/>
                <w:bCs/>
                <w:color w:val="FFFFFF"/>
                <w:sz w:val="24"/>
                <w:szCs w:val="24"/>
                <w:lang w:eastAsia="en-IN"/>
              </w:rPr>
            </w:pPr>
            <w:r w:rsidRPr="00352E3C">
              <w:rPr>
                <w:rFonts w:ascii="Arial" w:eastAsia="Times New Roman" w:hAnsi="Arial" w:cs="Arial"/>
                <w:b/>
                <w:bCs/>
                <w:color w:val="FFFFFF"/>
                <w:sz w:val="24"/>
                <w:szCs w:val="24"/>
                <w:lang w:eastAsia="en-IN"/>
              </w:rPr>
              <w:t>GRE Sections</w:t>
            </w:r>
          </w:p>
        </w:tc>
        <w:tc>
          <w:tcPr>
            <w:tcW w:w="2693" w:type="dxa"/>
            <w:tcBorders>
              <w:right w:val="single" w:sz="6" w:space="0" w:color="000000"/>
            </w:tcBorders>
            <w:shd w:val="clear" w:color="auto" w:fill="03466B"/>
            <w:tcMar>
              <w:top w:w="141" w:type="dxa"/>
              <w:left w:w="188" w:type="dxa"/>
              <w:bottom w:w="141" w:type="dxa"/>
              <w:right w:w="188" w:type="dxa"/>
            </w:tcMar>
            <w:hideMark/>
          </w:tcPr>
          <w:p w:rsidR="00352E3C" w:rsidRPr="00352E3C" w:rsidRDefault="00352E3C" w:rsidP="00352E3C">
            <w:pPr>
              <w:spacing w:after="0" w:line="376" w:lineRule="atLeast"/>
              <w:rPr>
                <w:rFonts w:ascii="Arial" w:eastAsia="Times New Roman" w:hAnsi="Arial" w:cs="Arial"/>
                <w:b/>
                <w:bCs/>
                <w:color w:val="FFFFFF"/>
                <w:sz w:val="24"/>
                <w:szCs w:val="24"/>
                <w:lang w:eastAsia="en-IN"/>
              </w:rPr>
            </w:pPr>
            <w:r w:rsidRPr="00352E3C">
              <w:rPr>
                <w:rFonts w:ascii="Arial" w:eastAsia="Times New Roman" w:hAnsi="Arial" w:cs="Arial"/>
                <w:b/>
                <w:bCs/>
                <w:i/>
                <w:iCs/>
                <w:color w:val="FFFFFF"/>
                <w:sz w:val="24"/>
                <w:szCs w:val="24"/>
                <w:lang w:eastAsia="en-IN"/>
              </w:rPr>
              <w:t>No. of Sections</w:t>
            </w:r>
          </w:p>
        </w:tc>
        <w:tc>
          <w:tcPr>
            <w:tcW w:w="3544" w:type="dxa"/>
            <w:tcBorders>
              <w:right w:val="single" w:sz="6" w:space="0" w:color="000000"/>
            </w:tcBorders>
            <w:shd w:val="clear" w:color="auto" w:fill="03466B"/>
            <w:tcMar>
              <w:top w:w="141" w:type="dxa"/>
              <w:left w:w="188" w:type="dxa"/>
              <w:bottom w:w="141" w:type="dxa"/>
              <w:right w:w="188" w:type="dxa"/>
            </w:tcMar>
            <w:hideMark/>
          </w:tcPr>
          <w:p w:rsidR="00352E3C" w:rsidRPr="00352E3C" w:rsidRDefault="00352E3C" w:rsidP="00352E3C">
            <w:pPr>
              <w:spacing w:after="0" w:line="376" w:lineRule="atLeast"/>
              <w:rPr>
                <w:rFonts w:ascii="Arial" w:eastAsia="Times New Roman" w:hAnsi="Arial" w:cs="Arial"/>
                <w:b/>
                <w:bCs/>
                <w:color w:val="FFFFFF"/>
                <w:sz w:val="24"/>
                <w:szCs w:val="24"/>
                <w:lang w:eastAsia="en-IN"/>
              </w:rPr>
            </w:pPr>
            <w:r w:rsidRPr="00352E3C">
              <w:rPr>
                <w:rFonts w:ascii="Arial" w:eastAsia="Times New Roman" w:hAnsi="Arial" w:cs="Arial"/>
                <w:b/>
                <w:bCs/>
                <w:i/>
                <w:iCs/>
                <w:color w:val="FFFFFF"/>
                <w:sz w:val="24"/>
                <w:szCs w:val="24"/>
                <w:lang w:eastAsia="en-IN"/>
              </w:rPr>
              <w:t>Duration</w:t>
            </w:r>
          </w:p>
        </w:tc>
      </w:tr>
      <w:tr w:rsidR="00352E3C" w:rsidRPr="00352E3C" w:rsidTr="00352E3C">
        <w:tc>
          <w:tcPr>
            <w:tcW w:w="2410" w:type="dxa"/>
            <w:tcBorders>
              <w:right w:val="single" w:sz="6" w:space="0" w:color="000000"/>
            </w:tcBorders>
            <w:shd w:val="clear" w:color="auto" w:fill="FFFFFF"/>
            <w:tcMar>
              <w:top w:w="141" w:type="dxa"/>
              <w:left w:w="188" w:type="dxa"/>
              <w:bottom w:w="141" w:type="dxa"/>
              <w:right w:w="188" w:type="dxa"/>
            </w:tcMar>
            <w:hideMark/>
          </w:tcPr>
          <w:p w:rsidR="00352E3C" w:rsidRPr="00352E3C" w:rsidRDefault="00352E3C" w:rsidP="00352E3C">
            <w:pPr>
              <w:spacing w:after="0" w:line="376" w:lineRule="atLeast"/>
              <w:rPr>
                <w:rFonts w:ascii="Arial" w:eastAsia="Times New Roman" w:hAnsi="Arial" w:cs="Arial"/>
                <w:color w:val="000000"/>
                <w:sz w:val="24"/>
                <w:szCs w:val="24"/>
                <w:lang w:eastAsia="en-IN"/>
              </w:rPr>
            </w:pPr>
            <w:hyperlink r:id="rId8" w:tgtFrame="_blank" w:history="1">
              <w:r w:rsidRPr="00352E3C">
                <w:rPr>
                  <w:rFonts w:ascii="Arial" w:eastAsia="Times New Roman" w:hAnsi="Arial" w:cs="Arial"/>
                  <w:color w:val="008489"/>
                  <w:sz w:val="24"/>
                  <w:szCs w:val="24"/>
                  <w:u w:val="single"/>
                  <w:lang w:eastAsia="en-IN"/>
                </w:rPr>
                <w:t>Analytical Writing</w:t>
              </w:r>
            </w:hyperlink>
          </w:p>
        </w:tc>
        <w:tc>
          <w:tcPr>
            <w:tcW w:w="2693" w:type="dxa"/>
            <w:tcBorders>
              <w:right w:val="single" w:sz="6" w:space="0" w:color="000000"/>
            </w:tcBorders>
            <w:shd w:val="clear" w:color="auto" w:fill="FFFFFF"/>
            <w:tcMar>
              <w:top w:w="141" w:type="dxa"/>
              <w:left w:w="188" w:type="dxa"/>
              <w:bottom w:w="141" w:type="dxa"/>
              <w:right w:w="188" w:type="dxa"/>
            </w:tcMar>
            <w:hideMark/>
          </w:tcPr>
          <w:p w:rsidR="00352E3C" w:rsidRPr="00352E3C" w:rsidRDefault="00352E3C" w:rsidP="00352E3C">
            <w:pPr>
              <w:spacing w:after="0" w:line="376" w:lineRule="atLeast"/>
              <w:rPr>
                <w:rFonts w:ascii="Arial" w:eastAsia="Times New Roman" w:hAnsi="Arial" w:cs="Arial"/>
                <w:color w:val="000000"/>
                <w:sz w:val="24"/>
                <w:szCs w:val="24"/>
                <w:lang w:eastAsia="en-IN"/>
              </w:rPr>
            </w:pPr>
            <w:r w:rsidRPr="00352E3C">
              <w:rPr>
                <w:rFonts w:ascii="Arial" w:eastAsia="Times New Roman" w:hAnsi="Arial" w:cs="Arial"/>
                <w:color w:val="000000"/>
                <w:sz w:val="24"/>
                <w:szCs w:val="24"/>
                <w:lang w:eastAsia="en-IN"/>
              </w:rPr>
              <w:t>1 section- two tasks</w:t>
            </w:r>
          </w:p>
        </w:tc>
        <w:tc>
          <w:tcPr>
            <w:tcW w:w="3544" w:type="dxa"/>
            <w:tcBorders>
              <w:right w:val="nil"/>
            </w:tcBorders>
            <w:shd w:val="clear" w:color="auto" w:fill="FFFFFF"/>
            <w:tcMar>
              <w:top w:w="141" w:type="dxa"/>
              <w:left w:w="188" w:type="dxa"/>
              <w:bottom w:w="141" w:type="dxa"/>
              <w:right w:w="188" w:type="dxa"/>
            </w:tcMar>
            <w:hideMark/>
          </w:tcPr>
          <w:p w:rsidR="00352E3C" w:rsidRPr="00352E3C" w:rsidRDefault="00352E3C" w:rsidP="00352E3C">
            <w:pPr>
              <w:spacing w:after="0" w:line="376" w:lineRule="atLeast"/>
              <w:rPr>
                <w:rFonts w:ascii="Arial" w:eastAsia="Times New Roman" w:hAnsi="Arial" w:cs="Arial"/>
                <w:color w:val="000000"/>
                <w:sz w:val="24"/>
                <w:szCs w:val="24"/>
                <w:lang w:eastAsia="en-IN"/>
              </w:rPr>
            </w:pPr>
            <w:r w:rsidRPr="00352E3C">
              <w:rPr>
                <w:rFonts w:ascii="Arial" w:eastAsia="Times New Roman" w:hAnsi="Arial" w:cs="Arial"/>
                <w:color w:val="000000"/>
                <w:sz w:val="24"/>
                <w:szCs w:val="24"/>
                <w:lang w:eastAsia="en-IN"/>
              </w:rPr>
              <w:t>60 minutes</w:t>
            </w:r>
          </w:p>
        </w:tc>
      </w:tr>
      <w:tr w:rsidR="00352E3C" w:rsidRPr="00352E3C" w:rsidTr="00352E3C">
        <w:tc>
          <w:tcPr>
            <w:tcW w:w="2410" w:type="dxa"/>
            <w:tcBorders>
              <w:right w:val="single" w:sz="6" w:space="0" w:color="000000"/>
            </w:tcBorders>
            <w:shd w:val="clear" w:color="auto" w:fill="FFFFFF"/>
            <w:tcMar>
              <w:top w:w="141" w:type="dxa"/>
              <w:left w:w="188" w:type="dxa"/>
              <w:bottom w:w="141" w:type="dxa"/>
              <w:right w:w="188" w:type="dxa"/>
            </w:tcMar>
            <w:hideMark/>
          </w:tcPr>
          <w:p w:rsidR="00352E3C" w:rsidRPr="00352E3C" w:rsidRDefault="00352E3C" w:rsidP="00352E3C">
            <w:pPr>
              <w:spacing w:after="0" w:line="376" w:lineRule="atLeast"/>
              <w:rPr>
                <w:rFonts w:ascii="Arial" w:eastAsia="Times New Roman" w:hAnsi="Arial" w:cs="Arial"/>
                <w:color w:val="000000"/>
                <w:sz w:val="24"/>
                <w:szCs w:val="24"/>
                <w:lang w:eastAsia="en-IN"/>
              </w:rPr>
            </w:pPr>
            <w:hyperlink r:id="rId9" w:tgtFrame="_blank" w:history="1">
              <w:r w:rsidRPr="00352E3C">
                <w:rPr>
                  <w:rFonts w:ascii="Arial" w:eastAsia="Times New Roman" w:hAnsi="Arial" w:cs="Arial"/>
                  <w:color w:val="008489"/>
                  <w:sz w:val="24"/>
                  <w:szCs w:val="24"/>
                  <w:u w:val="single"/>
                  <w:lang w:eastAsia="en-IN"/>
                </w:rPr>
                <w:t>Verbal Reasoning</w:t>
              </w:r>
            </w:hyperlink>
          </w:p>
        </w:tc>
        <w:tc>
          <w:tcPr>
            <w:tcW w:w="2693" w:type="dxa"/>
            <w:tcBorders>
              <w:right w:val="single" w:sz="6" w:space="0" w:color="000000"/>
            </w:tcBorders>
            <w:shd w:val="clear" w:color="auto" w:fill="FFFFFF"/>
            <w:tcMar>
              <w:top w:w="141" w:type="dxa"/>
              <w:left w:w="188" w:type="dxa"/>
              <w:bottom w:w="141" w:type="dxa"/>
              <w:right w:w="188" w:type="dxa"/>
            </w:tcMar>
            <w:hideMark/>
          </w:tcPr>
          <w:p w:rsidR="00352E3C" w:rsidRPr="00352E3C" w:rsidRDefault="00352E3C" w:rsidP="00352E3C">
            <w:pPr>
              <w:spacing w:after="0" w:line="376" w:lineRule="atLeast"/>
              <w:rPr>
                <w:rFonts w:ascii="Arial" w:eastAsia="Times New Roman" w:hAnsi="Arial" w:cs="Arial"/>
                <w:color w:val="000000"/>
                <w:sz w:val="24"/>
                <w:szCs w:val="24"/>
                <w:lang w:eastAsia="en-IN"/>
              </w:rPr>
            </w:pPr>
            <w:r w:rsidRPr="00352E3C">
              <w:rPr>
                <w:rFonts w:ascii="Arial" w:eastAsia="Times New Roman" w:hAnsi="Arial" w:cs="Arial"/>
                <w:color w:val="000000"/>
                <w:sz w:val="24"/>
                <w:szCs w:val="24"/>
                <w:lang w:eastAsia="en-IN"/>
              </w:rPr>
              <w:t>2 section- 40 questions</w:t>
            </w:r>
          </w:p>
        </w:tc>
        <w:tc>
          <w:tcPr>
            <w:tcW w:w="3544" w:type="dxa"/>
            <w:tcBorders>
              <w:right w:val="nil"/>
            </w:tcBorders>
            <w:shd w:val="clear" w:color="auto" w:fill="FFFFFF"/>
            <w:tcMar>
              <w:top w:w="141" w:type="dxa"/>
              <w:left w:w="188" w:type="dxa"/>
              <w:bottom w:w="141" w:type="dxa"/>
              <w:right w:w="188" w:type="dxa"/>
            </w:tcMar>
            <w:hideMark/>
          </w:tcPr>
          <w:p w:rsidR="00352E3C" w:rsidRPr="00352E3C" w:rsidRDefault="00352E3C" w:rsidP="00352E3C">
            <w:pPr>
              <w:spacing w:after="0" w:line="376" w:lineRule="atLeast"/>
              <w:rPr>
                <w:rFonts w:ascii="Arial" w:eastAsia="Times New Roman" w:hAnsi="Arial" w:cs="Arial"/>
                <w:color w:val="000000"/>
                <w:sz w:val="24"/>
                <w:szCs w:val="24"/>
                <w:lang w:eastAsia="en-IN"/>
              </w:rPr>
            </w:pPr>
            <w:r w:rsidRPr="00352E3C">
              <w:rPr>
                <w:rFonts w:ascii="Arial" w:eastAsia="Times New Roman" w:hAnsi="Arial" w:cs="Arial"/>
                <w:color w:val="000000"/>
                <w:sz w:val="24"/>
                <w:szCs w:val="24"/>
                <w:lang w:eastAsia="en-IN"/>
              </w:rPr>
              <w:t>60 minutes</w:t>
            </w:r>
          </w:p>
        </w:tc>
      </w:tr>
      <w:tr w:rsidR="00352E3C" w:rsidRPr="00352E3C" w:rsidTr="00352E3C">
        <w:tc>
          <w:tcPr>
            <w:tcW w:w="2410" w:type="dxa"/>
            <w:tcBorders>
              <w:right w:val="single" w:sz="6" w:space="0" w:color="000000"/>
            </w:tcBorders>
            <w:shd w:val="clear" w:color="auto" w:fill="FFFFFF"/>
            <w:tcMar>
              <w:top w:w="141" w:type="dxa"/>
              <w:left w:w="188" w:type="dxa"/>
              <w:bottom w:w="141" w:type="dxa"/>
              <w:right w:w="188" w:type="dxa"/>
            </w:tcMar>
            <w:hideMark/>
          </w:tcPr>
          <w:p w:rsidR="00352E3C" w:rsidRPr="00352E3C" w:rsidRDefault="00352E3C" w:rsidP="00352E3C">
            <w:pPr>
              <w:spacing w:after="0" w:line="376" w:lineRule="atLeast"/>
              <w:rPr>
                <w:rFonts w:ascii="Arial" w:eastAsia="Times New Roman" w:hAnsi="Arial" w:cs="Arial"/>
                <w:color w:val="000000"/>
                <w:sz w:val="24"/>
                <w:szCs w:val="24"/>
                <w:lang w:eastAsia="en-IN"/>
              </w:rPr>
            </w:pPr>
            <w:hyperlink r:id="rId10" w:tgtFrame="_blank" w:history="1">
              <w:r w:rsidRPr="00352E3C">
                <w:rPr>
                  <w:rFonts w:ascii="Arial" w:eastAsia="Times New Roman" w:hAnsi="Arial" w:cs="Arial"/>
                  <w:color w:val="008489"/>
                  <w:sz w:val="24"/>
                  <w:szCs w:val="24"/>
                  <w:u w:val="single"/>
                  <w:lang w:eastAsia="en-IN"/>
                </w:rPr>
                <w:t>Quantitative Reasoning</w:t>
              </w:r>
            </w:hyperlink>
          </w:p>
        </w:tc>
        <w:tc>
          <w:tcPr>
            <w:tcW w:w="2693" w:type="dxa"/>
            <w:tcBorders>
              <w:right w:val="single" w:sz="6" w:space="0" w:color="000000"/>
            </w:tcBorders>
            <w:shd w:val="clear" w:color="auto" w:fill="FFFFFF"/>
            <w:tcMar>
              <w:top w:w="141" w:type="dxa"/>
              <w:left w:w="188" w:type="dxa"/>
              <w:bottom w:w="141" w:type="dxa"/>
              <w:right w:w="188" w:type="dxa"/>
            </w:tcMar>
            <w:hideMark/>
          </w:tcPr>
          <w:p w:rsidR="00352E3C" w:rsidRPr="00352E3C" w:rsidRDefault="00352E3C" w:rsidP="00352E3C">
            <w:pPr>
              <w:spacing w:after="0" w:line="376" w:lineRule="atLeast"/>
              <w:rPr>
                <w:rFonts w:ascii="Arial" w:eastAsia="Times New Roman" w:hAnsi="Arial" w:cs="Arial"/>
                <w:color w:val="000000"/>
                <w:sz w:val="24"/>
                <w:szCs w:val="24"/>
                <w:lang w:eastAsia="en-IN"/>
              </w:rPr>
            </w:pPr>
            <w:r w:rsidRPr="00352E3C">
              <w:rPr>
                <w:rFonts w:ascii="Arial" w:eastAsia="Times New Roman" w:hAnsi="Arial" w:cs="Arial"/>
                <w:color w:val="000000"/>
                <w:sz w:val="24"/>
                <w:szCs w:val="24"/>
                <w:lang w:eastAsia="en-IN"/>
              </w:rPr>
              <w:t>2 section- 40 questions</w:t>
            </w:r>
          </w:p>
        </w:tc>
        <w:tc>
          <w:tcPr>
            <w:tcW w:w="3544" w:type="dxa"/>
            <w:tcBorders>
              <w:right w:val="nil"/>
            </w:tcBorders>
            <w:shd w:val="clear" w:color="auto" w:fill="FFFFFF"/>
            <w:tcMar>
              <w:top w:w="141" w:type="dxa"/>
              <w:left w:w="188" w:type="dxa"/>
              <w:bottom w:w="141" w:type="dxa"/>
              <w:right w:w="188" w:type="dxa"/>
            </w:tcMar>
            <w:hideMark/>
          </w:tcPr>
          <w:p w:rsidR="00352E3C" w:rsidRPr="00352E3C" w:rsidRDefault="00352E3C" w:rsidP="00352E3C">
            <w:pPr>
              <w:spacing w:after="0" w:line="376" w:lineRule="atLeast"/>
              <w:rPr>
                <w:rFonts w:ascii="Arial" w:eastAsia="Times New Roman" w:hAnsi="Arial" w:cs="Arial"/>
                <w:color w:val="000000"/>
                <w:sz w:val="24"/>
                <w:szCs w:val="24"/>
                <w:lang w:eastAsia="en-IN"/>
              </w:rPr>
            </w:pPr>
            <w:r w:rsidRPr="00352E3C">
              <w:rPr>
                <w:rFonts w:ascii="Arial" w:eastAsia="Times New Roman" w:hAnsi="Arial" w:cs="Arial"/>
                <w:color w:val="000000"/>
                <w:sz w:val="24"/>
                <w:szCs w:val="24"/>
                <w:lang w:eastAsia="en-IN"/>
              </w:rPr>
              <w:t>70 minutes</w:t>
            </w:r>
          </w:p>
        </w:tc>
      </w:tr>
      <w:tr w:rsidR="00352E3C" w:rsidRPr="00352E3C" w:rsidTr="00352E3C">
        <w:tc>
          <w:tcPr>
            <w:tcW w:w="2410" w:type="dxa"/>
            <w:tcBorders>
              <w:right w:val="single" w:sz="6" w:space="0" w:color="000000"/>
            </w:tcBorders>
            <w:shd w:val="clear" w:color="auto" w:fill="FFFFFF"/>
            <w:tcMar>
              <w:top w:w="141" w:type="dxa"/>
              <w:left w:w="188" w:type="dxa"/>
              <w:bottom w:w="141" w:type="dxa"/>
              <w:right w:w="188" w:type="dxa"/>
            </w:tcMar>
            <w:hideMark/>
          </w:tcPr>
          <w:p w:rsidR="00352E3C" w:rsidRPr="00352E3C" w:rsidRDefault="00352E3C" w:rsidP="00352E3C">
            <w:pPr>
              <w:spacing w:after="0" w:line="376" w:lineRule="atLeast"/>
              <w:rPr>
                <w:rFonts w:ascii="Arial" w:eastAsia="Times New Roman" w:hAnsi="Arial" w:cs="Arial"/>
                <w:color w:val="000000"/>
                <w:sz w:val="24"/>
                <w:szCs w:val="24"/>
                <w:lang w:eastAsia="en-IN"/>
              </w:rPr>
            </w:pPr>
            <w:proofErr w:type="spellStart"/>
            <w:r w:rsidRPr="00352E3C">
              <w:rPr>
                <w:rFonts w:ascii="Arial" w:eastAsia="Times New Roman" w:hAnsi="Arial" w:cs="Arial"/>
                <w:b/>
                <w:bCs/>
                <w:color w:val="000000"/>
                <w:sz w:val="24"/>
                <w:szCs w:val="24"/>
                <w:lang w:eastAsia="en-IN"/>
              </w:rPr>
              <w:t>Unscored</w:t>
            </w:r>
            <w:proofErr w:type="spellEnd"/>
          </w:p>
        </w:tc>
        <w:tc>
          <w:tcPr>
            <w:tcW w:w="2693" w:type="dxa"/>
            <w:tcBorders>
              <w:right w:val="single" w:sz="6" w:space="0" w:color="000000"/>
            </w:tcBorders>
            <w:shd w:val="clear" w:color="auto" w:fill="FFFFFF"/>
            <w:tcMar>
              <w:top w:w="141" w:type="dxa"/>
              <w:left w:w="188" w:type="dxa"/>
              <w:bottom w:w="141" w:type="dxa"/>
              <w:right w:w="188" w:type="dxa"/>
            </w:tcMar>
            <w:hideMark/>
          </w:tcPr>
          <w:p w:rsidR="00352E3C" w:rsidRPr="00352E3C" w:rsidRDefault="00352E3C" w:rsidP="00352E3C">
            <w:pPr>
              <w:spacing w:after="0" w:line="376" w:lineRule="atLeast"/>
              <w:rPr>
                <w:rFonts w:ascii="Arial" w:eastAsia="Times New Roman" w:hAnsi="Arial" w:cs="Arial"/>
                <w:color w:val="000000"/>
                <w:sz w:val="24"/>
                <w:szCs w:val="24"/>
                <w:lang w:eastAsia="en-IN"/>
              </w:rPr>
            </w:pPr>
            <w:r w:rsidRPr="00352E3C">
              <w:rPr>
                <w:rFonts w:ascii="Arial" w:eastAsia="Times New Roman" w:hAnsi="Arial" w:cs="Arial"/>
                <w:color w:val="000000"/>
                <w:sz w:val="24"/>
                <w:szCs w:val="24"/>
                <w:lang w:eastAsia="en-IN"/>
              </w:rPr>
              <w:t>Varies</w:t>
            </w:r>
          </w:p>
        </w:tc>
        <w:tc>
          <w:tcPr>
            <w:tcW w:w="3544" w:type="dxa"/>
            <w:tcBorders>
              <w:right w:val="nil"/>
            </w:tcBorders>
            <w:shd w:val="clear" w:color="auto" w:fill="FFFFFF"/>
            <w:tcMar>
              <w:top w:w="141" w:type="dxa"/>
              <w:left w:w="188" w:type="dxa"/>
              <w:bottom w:w="141" w:type="dxa"/>
              <w:right w:w="188" w:type="dxa"/>
            </w:tcMar>
            <w:hideMark/>
          </w:tcPr>
          <w:p w:rsidR="00352E3C" w:rsidRPr="00352E3C" w:rsidRDefault="00352E3C" w:rsidP="00352E3C">
            <w:pPr>
              <w:spacing w:after="0" w:line="376" w:lineRule="atLeast"/>
              <w:rPr>
                <w:rFonts w:ascii="Arial" w:eastAsia="Times New Roman" w:hAnsi="Arial" w:cs="Arial"/>
                <w:color w:val="000000"/>
                <w:sz w:val="24"/>
                <w:szCs w:val="24"/>
                <w:lang w:eastAsia="en-IN"/>
              </w:rPr>
            </w:pPr>
            <w:r w:rsidRPr="00352E3C">
              <w:rPr>
                <w:rFonts w:ascii="Arial" w:eastAsia="Times New Roman" w:hAnsi="Arial" w:cs="Arial"/>
                <w:color w:val="000000"/>
                <w:sz w:val="24"/>
                <w:szCs w:val="24"/>
                <w:lang w:eastAsia="en-IN"/>
              </w:rPr>
              <w:t>Varies</w:t>
            </w:r>
          </w:p>
        </w:tc>
      </w:tr>
      <w:tr w:rsidR="00352E3C" w:rsidRPr="00352E3C" w:rsidTr="00352E3C">
        <w:tc>
          <w:tcPr>
            <w:tcW w:w="2410" w:type="dxa"/>
            <w:tcBorders>
              <w:right w:val="single" w:sz="6" w:space="0" w:color="000000"/>
            </w:tcBorders>
            <w:shd w:val="clear" w:color="auto" w:fill="FFFFFF"/>
            <w:tcMar>
              <w:top w:w="141" w:type="dxa"/>
              <w:left w:w="188" w:type="dxa"/>
              <w:bottom w:w="141" w:type="dxa"/>
              <w:right w:w="188" w:type="dxa"/>
            </w:tcMar>
            <w:hideMark/>
          </w:tcPr>
          <w:p w:rsidR="00352E3C" w:rsidRPr="00352E3C" w:rsidRDefault="00352E3C" w:rsidP="00352E3C">
            <w:pPr>
              <w:spacing w:after="0" w:line="376" w:lineRule="atLeast"/>
              <w:rPr>
                <w:rFonts w:ascii="Arial" w:eastAsia="Times New Roman" w:hAnsi="Arial" w:cs="Arial"/>
                <w:color w:val="000000"/>
                <w:sz w:val="24"/>
                <w:szCs w:val="24"/>
                <w:lang w:eastAsia="en-IN"/>
              </w:rPr>
            </w:pPr>
            <w:r w:rsidRPr="00352E3C">
              <w:rPr>
                <w:rFonts w:ascii="Arial" w:eastAsia="Times New Roman" w:hAnsi="Arial" w:cs="Arial"/>
                <w:b/>
                <w:bCs/>
                <w:color w:val="000000"/>
                <w:sz w:val="24"/>
                <w:szCs w:val="24"/>
                <w:lang w:eastAsia="en-IN"/>
              </w:rPr>
              <w:t>Research</w:t>
            </w:r>
          </w:p>
        </w:tc>
        <w:tc>
          <w:tcPr>
            <w:tcW w:w="2693" w:type="dxa"/>
            <w:tcBorders>
              <w:right w:val="single" w:sz="6" w:space="0" w:color="000000"/>
            </w:tcBorders>
            <w:shd w:val="clear" w:color="auto" w:fill="FFFFFF"/>
            <w:tcMar>
              <w:top w:w="141" w:type="dxa"/>
              <w:left w:w="188" w:type="dxa"/>
              <w:bottom w:w="141" w:type="dxa"/>
              <w:right w:w="188" w:type="dxa"/>
            </w:tcMar>
            <w:hideMark/>
          </w:tcPr>
          <w:p w:rsidR="00352E3C" w:rsidRPr="00352E3C" w:rsidRDefault="00352E3C" w:rsidP="00352E3C">
            <w:pPr>
              <w:spacing w:after="0" w:line="376" w:lineRule="atLeast"/>
              <w:rPr>
                <w:rFonts w:ascii="Arial" w:eastAsia="Times New Roman" w:hAnsi="Arial" w:cs="Arial"/>
                <w:color w:val="000000"/>
                <w:sz w:val="24"/>
                <w:szCs w:val="24"/>
                <w:lang w:eastAsia="en-IN"/>
              </w:rPr>
            </w:pPr>
            <w:r w:rsidRPr="00352E3C">
              <w:rPr>
                <w:rFonts w:ascii="Arial" w:eastAsia="Times New Roman" w:hAnsi="Arial" w:cs="Arial"/>
                <w:color w:val="000000"/>
                <w:sz w:val="24"/>
                <w:szCs w:val="24"/>
                <w:lang w:eastAsia="en-IN"/>
              </w:rPr>
              <w:t>Varies</w:t>
            </w:r>
          </w:p>
        </w:tc>
        <w:tc>
          <w:tcPr>
            <w:tcW w:w="3544" w:type="dxa"/>
            <w:tcBorders>
              <w:right w:val="nil"/>
            </w:tcBorders>
            <w:shd w:val="clear" w:color="auto" w:fill="FFFFFF"/>
            <w:tcMar>
              <w:top w:w="141" w:type="dxa"/>
              <w:left w:w="188" w:type="dxa"/>
              <w:bottom w:w="141" w:type="dxa"/>
              <w:right w:w="188" w:type="dxa"/>
            </w:tcMar>
            <w:hideMark/>
          </w:tcPr>
          <w:p w:rsidR="00352E3C" w:rsidRPr="00352E3C" w:rsidRDefault="00352E3C" w:rsidP="00352E3C">
            <w:pPr>
              <w:spacing w:after="0" w:line="376" w:lineRule="atLeast"/>
              <w:rPr>
                <w:rFonts w:ascii="Arial" w:eastAsia="Times New Roman" w:hAnsi="Arial" w:cs="Arial"/>
                <w:color w:val="000000"/>
                <w:sz w:val="24"/>
                <w:szCs w:val="24"/>
                <w:lang w:eastAsia="en-IN"/>
              </w:rPr>
            </w:pPr>
            <w:r w:rsidRPr="00352E3C">
              <w:rPr>
                <w:rFonts w:ascii="Arial" w:eastAsia="Times New Roman" w:hAnsi="Arial" w:cs="Arial"/>
                <w:color w:val="000000"/>
                <w:sz w:val="24"/>
                <w:szCs w:val="24"/>
                <w:lang w:eastAsia="en-IN"/>
              </w:rPr>
              <w:t>Varies</w:t>
            </w:r>
          </w:p>
        </w:tc>
      </w:tr>
    </w:tbl>
    <w:p w:rsidR="00A37B3F" w:rsidRDefault="00A37B3F"/>
    <w:p w:rsidR="00352E3C" w:rsidRDefault="00352E3C">
      <w:r>
        <w:t>Career path offers best training in city in online/offline mode and guide through each steps to achieve their goal in receiving offers from best university in USA. Please reach out to us for any clarification.</w:t>
      </w:r>
    </w:p>
    <w:sectPr w:rsidR="00352E3C" w:rsidSect="00A37B3F">
      <w:head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0EB" w:rsidRDefault="005020EB" w:rsidP="005020EB">
      <w:pPr>
        <w:spacing w:after="0" w:line="240" w:lineRule="auto"/>
      </w:pPr>
      <w:r>
        <w:separator/>
      </w:r>
    </w:p>
  </w:endnote>
  <w:endnote w:type="continuationSeparator" w:id="1">
    <w:p w:rsidR="005020EB" w:rsidRDefault="005020EB" w:rsidP="00502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0EB" w:rsidRDefault="005020EB" w:rsidP="005020EB">
      <w:pPr>
        <w:spacing w:after="0" w:line="240" w:lineRule="auto"/>
      </w:pPr>
      <w:r>
        <w:separator/>
      </w:r>
    </w:p>
  </w:footnote>
  <w:footnote w:type="continuationSeparator" w:id="1">
    <w:p w:rsidR="005020EB" w:rsidRDefault="005020EB" w:rsidP="005020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0EB" w:rsidRDefault="005020EB">
    <w:pPr>
      <w:pStyle w:val="Header"/>
    </w:pPr>
    <w:r>
      <w:t>Career Path training institute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04EAA"/>
    <w:multiLevelType w:val="hybridMultilevel"/>
    <w:tmpl w:val="048852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24250DA"/>
    <w:multiLevelType w:val="multilevel"/>
    <w:tmpl w:val="21DA0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553C49"/>
    <w:multiLevelType w:val="multilevel"/>
    <w:tmpl w:val="14A8D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3C2079"/>
    <w:multiLevelType w:val="multilevel"/>
    <w:tmpl w:val="5E02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AE150C"/>
    <w:multiLevelType w:val="multilevel"/>
    <w:tmpl w:val="4812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1D65D5"/>
    <w:multiLevelType w:val="hybridMultilevel"/>
    <w:tmpl w:val="D2B038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5CF43792"/>
    <w:multiLevelType w:val="multilevel"/>
    <w:tmpl w:val="5860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101189"/>
    <w:multiLevelType w:val="multilevel"/>
    <w:tmpl w:val="CE36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C74D5B"/>
    <w:multiLevelType w:val="multilevel"/>
    <w:tmpl w:val="DB9EF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5F6212"/>
    <w:multiLevelType w:val="hybridMultilevel"/>
    <w:tmpl w:val="25A492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738630F1"/>
    <w:multiLevelType w:val="multilevel"/>
    <w:tmpl w:val="8E76E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EC2652"/>
    <w:multiLevelType w:val="multilevel"/>
    <w:tmpl w:val="C89C7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1"/>
  </w:num>
  <w:num w:numId="4">
    <w:abstractNumId w:val="2"/>
  </w:num>
  <w:num w:numId="5">
    <w:abstractNumId w:val="4"/>
  </w:num>
  <w:num w:numId="6">
    <w:abstractNumId w:val="7"/>
  </w:num>
  <w:num w:numId="7">
    <w:abstractNumId w:val="10"/>
  </w:num>
  <w:num w:numId="8">
    <w:abstractNumId w:val="6"/>
  </w:num>
  <w:num w:numId="9">
    <w:abstractNumId w:val="1"/>
  </w:num>
  <w:num w:numId="10">
    <w:abstractNumId w:val="9"/>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characterSpacingControl w:val="doNotCompress"/>
  <w:footnotePr>
    <w:footnote w:id="0"/>
    <w:footnote w:id="1"/>
  </w:footnotePr>
  <w:endnotePr>
    <w:endnote w:id="0"/>
    <w:endnote w:id="1"/>
  </w:endnotePr>
  <w:compat/>
  <w:rsids>
    <w:rsidRoot w:val="00352E3C"/>
    <w:rsid w:val="00352E3C"/>
    <w:rsid w:val="004A3098"/>
    <w:rsid w:val="005020EB"/>
    <w:rsid w:val="00A37B3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B3F"/>
  </w:style>
  <w:style w:type="paragraph" w:styleId="Heading2">
    <w:name w:val="heading 2"/>
    <w:basedOn w:val="Normal"/>
    <w:link w:val="Heading2Char"/>
    <w:uiPriority w:val="9"/>
    <w:qFormat/>
    <w:rsid w:val="00352E3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352E3C"/>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2E3C"/>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352E3C"/>
    <w:rPr>
      <w:rFonts w:ascii="Times New Roman" w:eastAsia="Times New Roman" w:hAnsi="Times New Roman" w:cs="Times New Roman"/>
      <w:b/>
      <w:bCs/>
      <w:sz w:val="27"/>
      <w:szCs w:val="27"/>
      <w:lang w:eastAsia="en-IN"/>
    </w:rPr>
  </w:style>
  <w:style w:type="paragraph" w:styleId="NormalWeb">
    <w:name w:val="Normal (Web)"/>
    <w:basedOn w:val="Normal"/>
    <w:uiPriority w:val="99"/>
    <w:unhideWhenUsed/>
    <w:rsid w:val="00352E3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352E3C"/>
    <w:rPr>
      <w:color w:val="0000FF"/>
      <w:u w:val="single"/>
    </w:rPr>
  </w:style>
  <w:style w:type="character" w:styleId="Strong">
    <w:name w:val="Strong"/>
    <w:basedOn w:val="DefaultParagraphFont"/>
    <w:uiPriority w:val="22"/>
    <w:qFormat/>
    <w:rsid w:val="00352E3C"/>
    <w:rPr>
      <w:b/>
      <w:bCs/>
    </w:rPr>
  </w:style>
  <w:style w:type="character" w:customStyle="1" w:styleId="styledbrochuredownloaded-t2j0wz-35">
    <w:name w:val="styled__brochuredownloaded-t2j0wz-35"/>
    <w:basedOn w:val="DefaultParagraphFont"/>
    <w:rsid w:val="00352E3C"/>
  </w:style>
  <w:style w:type="paragraph" w:styleId="ListParagraph">
    <w:name w:val="List Paragraph"/>
    <w:basedOn w:val="Normal"/>
    <w:uiPriority w:val="34"/>
    <w:qFormat/>
    <w:rsid w:val="00352E3C"/>
    <w:pPr>
      <w:ind w:left="720"/>
      <w:contextualSpacing/>
    </w:pPr>
  </w:style>
  <w:style w:type="paragraph" w:styleId="Header">
    <w:name w:val="header"/>
    <w:basedOn w:val="Normal"/>
    <w:link w:val="HeaderChar"/>
    <w:uiPriority w:val="99"/>
    <w:semiHidden/>
    <w:unhideWhenUsed/>
    <w:rsid w:val="005020E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020EB"/>
  </w:style>
  <w:style w:type="paragraph" w:styleId="Footer">
    <w:name w:val="footer"/>
    <w:basedOn w:val="Normal"/>
    <w:link w:val="FooterChar"/>
    <w:uiPriority w:val="99"/>
    <w:semiHidden/>
    <w:unhideWhenUsed/>
    <w:rsid w:val="005020E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020EB"/>
  </w:style>
</w:styles>
</file>

<file path=word/webSettings.xml><?xml version="1.0" encoding="utf-8"?>
<w:webSettings xmlns:r="http://schemas.openxmlformats.org/officeDocument/2006/relationships" xmlns:w="http://schemas.openxmlformats.org/wordprocessingml/2006/main">
  <w:divs>
    <w:div w:id="1784299591">
      <w:bodyDiv w:val="1"/>
      <w:marLeft w:val="0"/>
      <w:marRight w:val="0"/>
      <w:marTop w:val="0"/>
      <w:marBottom w:val="0"/>
      <w:divBdr>
        <w:top w:val="none" w:sz="0" w:space="0" w:color="auto"/>
        <w:left w:val="none" w:sz="0" w:space="0" w:color="auto"/>
        <w:bottom w:val="none" w:sz="0" w:space="0" w:color="auto"/>
        <w:right w:val="none" w:sz="0" w:space="0" w:color="auto"/>
      </w:divBdr>
      <w:divsChild>
        <w:div w:id="1050807753">
          <w:marLeft w:val="0"/>
          <w:marRight w:val="0"/>
          <w:marTop w:val="0"/>
          <w:marBottom w:val="0"/>
          <w:divBdr>
            <w:top w:val="none" w:sz="0" w:space="0" w:color="auto"/>
            <w:left w:val="none" w:sz="0" w:space="0" w:color="auto"/>
            <w:bottom w:val="none" w:sz="0" w:space="0" w:color="auto"/>
            <w:right w:val="none" w:sz="0" w:space="0" w:color="auto"/>
          </w:divBdr>
        </w:div>
        <w:div w:id="702946724">
          <w:marLeft w:val="0"/>
          <w:marRight w:val="0"/>
          <w:marTop w:val="219"/>
          <w:marBottom w:val="219"/>
          <w:divBdr>
            <w:top w:val="none" w:sz="0" w:space="0" w:color="auto"/>
            <w:left w:val="none" w:sz="0" w:space="0" w:color="auto"/>
            <w:bottom w:val="none" w:sz="0" w:space="0" w:color="auto"/>
            <w:right w:val="none" w:sz="0" w:space="0" w:color="auto"/>
          </w:divBdr>
          <w:divsChild>
            <w:div w:id="1744372207">
              <w:marLeft w:val="0"/>
              <w:marRight w:val="0"/>
              <w:marTop w:val="0"/>
              <w:marBottom w:val="0"/>
              <w:divBdr>
                <w:top w:val="none" w:sz="0" w:space="0" w:color="auto"/>
                <w:left w:val="none" w:sz="0" w:space="0" w:color="auto"/>
                <w:bottom w:val="none" w:sz="0" w:space="0" w:color="auto"/>
                <w:right w:val="none" w:sz="0" w:space="0" w:color="auto"/>
              </w:divBdr>
              <w:divsChild>
                <w:div w:id="1366370535">
                  <w:marLeft w:val="0"/>
                  <w:marRight w:val="0"/>
                  <w:marTop w:val="0"/>
                  <w:marBottom w:val="0"/>
                  <w:divBdr>
                    <w:top w:val="none" w:sz="0" w:space="0" w:color="auto"/>
                    <w:left w:val="none" w:sz="0" w:space="0" w:color="auto"/>
                    <w:bottom w:val="single" w:sz="6" w:space="8" w:color="D2D2D2"/>
                    <w:right w:val="none" w:sz="0" w:space="0" w:color="auto"/>
                  </w:divBdr>
                </w:div>
                <w:div w:id="1475565060">
                  <w:marLeft w:val="0"/>
                  <w:marRight w:val="0"/>
                  <w:marTop w:val="0"/>
                  <w:marBottom w:val="0"/>
                  <w:divBdr>
                    <w:top w:val="none" w:sz="0" w:space="0" w:color="auto"/>
                    <w:left w:val="none" w:sz="0" w:space="0" w:color="auto"/>
                    <w:bottom w:val="none" w:sz="0" w:space="0" w:color="auto"/>
                    <w:right w:val="none" w:sz="0" w:space="0" w:color="auto"/>
                  </w:divBdr>
                  <w:divsChild>
                    <w:div w:id="746339629">
                      <w:marLeft w:val="0"/>
                      <w:marRight w:val="0"/>
                      <w:marTop w:val="0"/>
                      <w:marBottom w:val="157"/>
                      <w:divBdr>
                        <w:top w:val="none" w:sz="0" w:space="0" w:color="auto"/>
                        <w:left w:val="none" w:sz="0" w:space="0" w:color="auto"/>
                        <w:bottom w:val="none" w:sz="0" w:space="0" w:color="auto"/>
                        <w:right w:val="none" w:sz="0" w:space="0" w:color="auto"/>
                      </w:divBdr>
                    </w:div>
                    <w:div w:id="1844782909">
                      <w:marLeft w:val="0"/>
                      <w:marRight w:val="0"/>
                      <w:marTop w:val="0"/>
                      <w:marBottom w:val="0"/>
                      <w:divBdr>
                        <w:top w:val="none" w:sz="0" w:space="0" w:color="auto"/>
                        <w:left w:val="none" w:sz="0" w:space="0" w:color="auto"/>
                        <w:bottom w:val="none" w:sz="0" w:space="0" w:color="auto"/>
                        <w:right w:val="none" w:sz="0" w:space="0" w:color="auto"/>
                      </w:divBdr>
                      <w:divsChild>
                        <w:div w:id="2003581989">
                          <w:marLeft w:val="0"/>
                          <w:marRight w:val="0"/>
                          <w:marTop w:val="157"/>
                          <w:marBottom w:val="0"/>
                          <w:divBdr>
                            <w:top w:val="none" w:sz="0" w:space="0" w:color="auto"/>
                            <w:left w:val="none" w:sz="0" w:space="0" w:color="auto"/>
                            <w:bottom w:val="none" w:sz="0" w:space="0" w:color="auto"/>
                            <w:right w:val="none" w:sz="0" w:space="0" w:color="auto"/>
                          </w:divBdr>
                        </w:div>
                        <w:div w:id="1722289025">
                          <w:marLeft w:val="0"/>
                          <w:marRight w:val="0"/>
                          <w:marTop w:val="157"/>
                          <w:marBottom w:val="0"/>
                          <w:divBdr>
                            <w:top w:val="none" w:sz="0" w:space="0" w:color="auto"/>
                            <w:left w:val="none" w:sz="0" w:space="0" w:color="auto"/>
                            <w:bottom w:val="none" w:sz="0" w:space="0" w:color="auto"/>
                            <w:right w:val="none" w:sz="0" w:space="0" w:color="auto"/>
                          </w:divBdr>
                        </w:div>
                      </w:divsChild>
                    </w:div>
                  </w:divsChild>
                </w:div>
              </w:divsChild>
            </w:div>
          </w:divsChild>
        </w:div>
        <w:div w:id="745610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udyabroad.shiksha.com/exams/gre/prep-tips-analytical-writ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udyabroad.shiksha.com/exams/g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tudyabroad.shiksha.com/exams/gre/prep-tips-quantitative-section" TargetMode="External"/><Relationship Id="rId4" Type="http://schemas.openxmlformats.org/officeDocument/2006/relationships/webSettings" Target="webSettings.xml"/><Relationship Id="rId9" Type="http://schemas.openxmlformats.org/officeDocument/2006/relationships/hyperlink" Target="https://studyabroad.shiksha.com/exams/gre/prep-tips-verbal-reasoning-s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abhik gupta</dc:creator>
  <cp:lastModifiedBy>abhik gupta</cp:lastModifiedBy>
  <cp:revision>2</cp:revision>
  <dcterms:created xsi:type="dcterms:W3CDTF">2020-03-12T09:00:00Z</dcterms:created>
  <dcterms:modified xsi:type="dcterms:W3CDTF">2020-03-12T09:12:00Z</dcterms:modified>
</cp:coreProperties>
</file>